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 xml:space="preserve">Форма ежеквартальной рейтинговой оценки эффективности </w:t>
      </w:r>
      <w:proofErr w:type="spellStart"/>
      <w:r w:rsidRPr="004400C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400CB">
        <w:rPr>
          <w:rFonts w:ascii="Times New Roman" w:hAnsi="Times New Roman" w:cs="Times New Roman"/>
          <w:sz w:val="24"/>
          <w:szCs w:val="24"/>
        </w:rPr>
        <w:t xml:space="preserve"> деятельности учреждения, подведомственного Министерству</w:t>
      </w:r>
      <w:r w:rsidR="00BE01CB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Pr="004400CB">
        <w:rPr>
          <w:rFonts w:ascii="Times New Roman" w:hAnsi="Times New Roman" w:cs="Times New Roman"/>
          <w:sz w:val="24"/>
          <w:szCs w:val="24"/>
        </w:rPr>
        <w:t xml:space="preserve"> Ульяновской области </w:t>
      </w:r>
    </w:p>
    <w:p w:rsidR="002B302A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>(ГКУЗ Специализированный дом ребёнка)</w:t>
      </w:r>
      <w:r w:rsidR="003141F1">
        <w:rPr>
          <w:rFonts w:ascii="Times New Roman" w:hAnsi="Times New Roman" w:cs="Times New Roman"/>
          <w:sz w:val="24"/>
          <w:szCs w:val="24"/>
        </w:rPr>
        <w:t xml:space="preserve"> 3</w:t>
      </w:r>
      <w:r w:rsidR="00623BFA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="00C94F25" w:rsidRPr="004400C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93"/>
        <w:gridCol w:w="1400"/>
        <w:gridCol w:w="3036"/>
        <w:gridCol w:w="2541"/>
        <w:gridCol w:w="1901"/>
      </w:tblGrid>
      <w:tr w:rsidR="00C16768" w:rsidRPr="00C16768" w:rsidTr="00C16768">
        <w:tc>
          <w:tcPr>
            <w:tcW w:w="534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119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№, дата документов (протокола,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дела, приговора)</w:t>
            </w:r>
          </w:p>
        </w:tc>
        <w:tc>
          <w:tcPr>
            <w:tcW w:w="2586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Предмет документа (краткое содержа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ие жалобы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приговора и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.Приказ главного врача от 30.12.2016 года №330/01-03 «О назначении ответственного за профилактику коррупционных и иных правонарушений», </w:t>
            </w:r>
          </w:p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.приказ главного врача от 30.12.2016 года №328/01-03 «О создании Комиссии и об утверждении положения о Комиссии по противодействию коррупции и урегулированию конфликта интересов»,</w:t>
            </w:r>
          </w:p>
          <w:p w:rsidR="00C16768" w:rsidRPr="004400CB" w:rsidRDefault="00E95A99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18.09.2017 года в учреждении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паспорт </w:t>
            </w:r>
          </w:p>
          <w:p w:rsidR="00FA0D77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приказ главного врача от 30.12.2016 года №329/01-03 «Об утверждении Положения об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в учреждении»</w:t>
            </w:r>
          </w:p>
          <w:p w:rsidR="00914C71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принята декларация присоединения учреждения к общественному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  <w:p w:rsidR="00BE15F8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. приказом главного врача №292_01-03 от 14.11.2017 года утверждено положение о взаимодействии с правоохранительными органами по вопросам предупреждения и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71" w:rsidRPr="004400CB" w:rsidRDefault="00BE15F8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5F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врача от 04.04.2019 года №60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/01-03 «Об 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программы противодействия коррупции в ГКУЗ Специализированный дом ребёнка на 2019-2021 годы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6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лицом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назначена зам. главного врача по медицинской части (Рябова О.Ю.)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здравоохранения, семьи и социального благополучия </w:t>
            </w:r>
            <w:r w:rsidR="002F638E" w:rsidRPr="004400CB">
              <w:rPr>
                <w:rFonts w:ascii="Times New Roman" w:hAnsi="Times New Roman" w:cs="Times New Roman"/>
                <w:sz w:val="20"/>
                <w:szCs w:val="20"/>
              </w:rPr>
              <w:t>№3275-р от 02.11.2016 года 4 раздел</w:t>
            </w:r>
          </w:p>
        </w:tc>
        <w:tc>
          <w:tcPr>
            <w:tcW w:w="2586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2586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информационном стенде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от 12.04.2019 года №65/01-03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 создании рабочей группы по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выемке обращений граждан из ящика и порядке их вскрытия»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 от </w:t>
            </w:r>
            <w:r w:rsidR="00BE15F8" w:rsidRPr="004400CB">
              <w:rPr>
                <w:rFonts w:ascii="Times New Roman" w:hAnsi="Times New Roman" w:cs="Times New Roman"/>
                <w:sz w:val="20"/>
                <w:szCs w:val="20"/>
              </w:rPr>
              <w:t>16.12.2016 года №307/01-03</w:t>
            </w:r>
            <w:proofErr w:type="gramEnd"/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Создана рабочая группа, выемка производится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распоряжения Министерства здравоохранения, семьи и социального благополучия от 31.10.2016 года №3234-р и 5 раздела методических рекомендаций Распоряжение Министерства здравоохранения, семьи и социального благополучия №3275-р от 02.11.2016 года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Помещения учреждения не сдаются в аренду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от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>29.12.2018 года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работы с благотворительными пожертвования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от 13.12.2016 года №298/01-03)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учреждении по приёму пожертвований соответствует методическим рекомендациям Министерства здравоохранения, семьи и социального благополучия от 10.10.2016 года №73-ИОГВ -08.01/9238 исх. Создана комиссия</w:t>
            </w:r>
          </w:p>
        </w:tc>
        <w:tc>
          <w:tcPr>
            <w:tcW w:w="1915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от 17.10.2016  года №2951-р</w:t>
            </w:r>
          </w:p>
        </w:tc>
        <w:tc>
          <w:tcPr>
            <w:tcW w:w="2586" w:type="dxa"/>
          </w:tcPr>
          <w:p w:rsidR="002F638E" w:rsidRPr="004400CB" w:rsidRDefault="003367FF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соотве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тствует требования распоряжения,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отчёты о проведённых мероприятиях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в Министерство здравоохранения</w:t>
            </w:r>
            <w:r w:rsidR="0018000C"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и размещается на сайте учреждения </w:t>
            </w: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Публикаций в СМИ 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за квартал нет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. Освещение мероприятий размещалось на сайте учреждения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Список сотрудников с подписями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Ознакомлены 100%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 приказ главного врача от 05.10.2018 года №204/01-03 «О назначении ответственных лиц за работу по рассмотрению обращений граждан и предоставление ответов на обращения»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35541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4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  <w:r w:rsidR="004F4686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AF686D" w:rsidRPr="004400CB" w:rsidRDefault="0035541E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положения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поведению сотрудников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7E7CE4" w:rsidRPr="00C16768" w:rsidTr="00C16768">
        <w:tc>
          <w:tcPr>
            <w:tcW w:w="534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Зелёная зона</w:t>
            </w:r>
          </w:p>
        </w:tc>
      </w:tr>
    </w:tbl>
    <w:p w:rsidR="004F4686" w:rsidRDefault="004400CB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6768" w:rsidRPr="004400CB" w:rsidRDefault="004F4686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00C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1AFA" w:rsidRPr="004400CB">
        <w:rPr>
          <w:rFonts w:ascii="Times New Roman" w:hAnsi="Times New Roman" w:cs="Times New Roman"/>
          <w:sz w:val="24"/>
          <w:szCs w:val="24"/>
        </w:rPr>
        <w:t>Главный врач                                 И.М. Смоленская</w:t>
      </w:r>
      <w:proofErr w:type="gramEnd"/>
    </w:p>
    <w:sectPr w:rsidR="00C16768" w:rsidRPr="004400CB" w:rsidSect="002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16768"/>
    <w:rsid w:val="00085A8E"/>
    <w:rsid w:val="000A16F1"/>
    <w:rsid w:val="000E11D9"/>
    <w:rsid w:val="0018000C"/>
    <w:rsid w:val="002B302A"/>
    <w:rsid w:val="002F638E"/>
    <w:rsid w:val="003141F1"/>
    <w:rsid w:val="003367FF"/>
    <w:rsid w:val="0035541E"/>
    <w:rsid w:val="00370116"/>
    <w:rsid w:val="00400E1C"/>
    <w:rsid w:val="0043794B"/>
    <w:rsid w:val="004400CB"/>
    <w:rsid w:val="004F4686"/>
    <w:rsid w:val="005322C9"/>
    <w:rsid w:val="00623BFA"/>
    <w:rsid w:val="00693656"/>
    <w:rsid w:val="006D3618"/>
    <w:rsid w:val="007910D9"/>
    <w:rsid w:val="007E7CE4"/>
    <w:rsid w:val="00850BED"/>
    <w:rsid w:val="008827E0"/>
    <w:rsid w:val="00914C71"/>
    <w:rsid w:val="00AF686D"/>
    <w:rsid w:val="00BC684C"/>
    <w:rsid w:val="00BE01CB"/>
    <w:rsid w:val="00BE15F8"/>
    <w:rsid w:val="00C16768"/>
    <w:rsid w:val="00C211BC"/>
    <w:rsid w:val="00C94F25"/>
    <w:rsid w:val="00CD4CD1"/>
    <w:rsid w:val="00D835A6"/>
    <w:rsid w:val="00DD1AFA"/>
    <w:rsid w:val="00E95A99"/>
    <w:rsid w:val="00EA4744"/>
    <w:rsid w:val="00F26286"/>
    <w:rsid w:val="00F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врач</cp:lastModifiedBy>
  <cp:revision>5</cp:revision>
  <cp:lastPrinted>2019-04-12T08:43:00Z</cp:lastPrinted>
  <dcterms:created xsi:type="dcterms:W3CDTF">2019-10-11T11:58:00Z</dcterms:created>
  <dcterms:modified xsi:type="dcterms:W3CDTF">2019-10-14T04:34:00Z</dcterms:modified>
</cp:coreProperties>
</file>