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EE" w:rsidRDefault="00944CEE" w:rsidP="00944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ГКУЗ  Специализированный  дом ребенка  для детей с органическим поражением центральной нервной системы с поражением психики</w:t>
      </w:r>
    </w:p>
    <w:p w:rsidR="00944CEE" w:rsidRDefault="00944CEE" w:rsidP="00944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диспансеризация   детей – сирот </w:t>
      </w:r>
    </w:p>
    <w:p w:rsidR="00944CEE" w:rsidRDefault="00944CEE" w:rsidP="00944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2018год    </w:t>
      </w:r>
    </w:p>
    <w:p w:rsidR="00944CEE" w:rsidRDefault="00944CEE" w:rsidP="00944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Заявлено на диспансеризацию  43 ребенка</w:t>
      </w:r>
    </w:p>
    <w:p w:rsidR="00944CEE" w:rsidRDefault="00944CEE" w:rsidP="00944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Прошли первый этап  –  </w:t>
      </w:r>
      <w:r>
        <w:rPr>
          <w:rFonts w:ascii="Times New Roman" w:hAnsi="Times New Roman" w:cs="Times New Roman"/>
          <w:b/>
          <w:sz w:val="24"/>
          <w:szCs w:val="24"/>
        </w:rPr>
        <w:t xml:space="preserve">43,  </w:t>
      </w:r>
      <w:r>
        <w:rPr>
          <w:rFonts w:ascii="Times New Roman" w:hAnsi="Times New Roman" w:cs="Times New Roman"/>
          <w:sz w:val="24"/>
          <w:szCs w:val="24"/>
        </w:rPr>
        <w:t>второй 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42</w:t>
      </w:r>
      <w:r>
        <w:rPr>
          <w:rFonts w:ascii="Times New Roman" w:hAnsi="Times New Roman" w:cs="Times New Roman"/>
          <w:sz w:val="24"/>
          <w:szCs w:val="24"/>
        </w:rPr>
        <w:t xml:space="preserve"> ребенок (1 выбыл)</w:t>
      </w:r>
    </w:p>
    <w:p w:rsidR="00944CEE" w:rsidRDefault="00944CEE" w:rsidP="00944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в возрасте от рождения до 4-х лет - 42, из них мальчиков – 23, девочек - 19</w:t>
      </w:r>
    </w:p>
    <w:p w:rsidR="00944CEE" w:rsidRDefault="00944CEE" w:rsidP="00944C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заболеваний – </w:t>
      </w:r>
      <w:r>
        <w:rPr>
          <w:rFonts w:ascii="Times New Roman" w:hAnsi="Times New Roman" w:cs="Times New Roman"/>
          <w:b/>
          <w:sz w:val="24"/>
          <w:szCs w:val="24"/>
        </w:rPr>
        <w:t xml:space="preserve">238, </w:t>
      </w:r>
      <w:r>
        <w:rPr>
          <w:rFonts w:ascii="Times New Roman" w:hAnsi="Times New Roman" w:cs="Times New Roman"/>
          <w:sz w:val="24"/>
          <w:szCs w:val="24"/>
        </w:rPr>
        <w:t>в т.ч. у мальчиков – 132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(55,5%)</w:t>
      </w:r>
    </w:p>
    <w:p w:rsidR="00944CEE" w:rsidRDefault="00944CEE" w:rsidP="00944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выявлено –  30 заболеваний, что составляет  -  12,6 %</w:t>
      </w:r>
    </w:p>
    <w:p w:rsidR="00944CEE" w:rsidRDefault="00944CEE" w:rsidP="00944CEE">
      <w:pPr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нозологиям:</w:t>
      </w:r>
    </w:p>
    <w:tbl>
      <w:tblPr>
        <w:tblStyle w:val="a4"/>
        <w:tblW w:w="10020" w:type="dxa"/>
        <w:tblInd w:w="-562" w:type="dxa"/>
        <w:tblLayout w:type="fixed"/>
        <w:tblLook w:val="04A0"/>
      </w:tblPr>
      <w:tblGrid>
        <w:gridCol w:w="4501"/>
        <w:gridCol w:w="1417"/>
        <w:gridCol w:w="1133"/>
        <w:gridCol w:w="991"/>
        <w:gridCol w:w="987"/>
        <w:gridCol w:w="991"/>
      </w:tblGrid>
      <w:tr w:rsidR="00944CEE" w:rsidTr="00944CE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нозологии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МКБ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зарегистрирова-но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впервые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944CEE" w:rsidTr="00944CE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В20-В24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CEE" w:rsidTr="00944CE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инфекционные заболевания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00-В99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tabs>
                <w:tab w:val="left" w:pos="402"/>
                <w:tab w:val="center" w:pos="4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44CEE" w:rsidTr="00944CE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С00-С89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EE" w:rsidTr="00944CE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50 – D 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44CEE" w:rsidTr="00944CE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 w:rsidP="006710D7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анемии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D50 – D53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EE" w:rsidTr="00944CE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эндокринной системы, расстройства питания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Е00-Е90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44CEE" w:rsidTr="00944CE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Психические расстройства и расстройства поведения, из них:</w:t>
            </w:r>
          </w:p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Умственная отсталость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F00-F99 </w:t>
            </w:r>
          </w:p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F70-F79 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44CEE" w:rsidTr="00944CEE">
        <w:trPr>
          <w:trHeight w:val="565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нервной системы, из них:</w:t>
            </w:r>
          </w:p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ДЦП и другие паралитические симптомы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G00-G98</w:t>
            </w:r>
          </w:p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G80-G83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944CEE" w:rsidTr="00944CE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Н00-Н59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44CEE" w:rsidTr="00944CE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Н60-Н95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4CEE" w:rsidTr="00944CE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00-I99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4CEE" w:rsidTr="00944CE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дыхания, из них:</w:t>
            </w:r>
          </w:p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Астма, астматический статус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J00-J99</w:t>
            </w:r>
          </w:p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J45-J46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4CEE" w:rsidTr="00944CEE">
        <w:trPr>
          <w:trHeight w:val="320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К00-К93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944CEE" w:rsidTr="00944CE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L00-L99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44CEE" w:rsidTr="00944CE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костно-мышечной системы и соединительной ткани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М00-М99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44CEE" w:rsidTr="00944CE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N00-N99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44CEE" w:rsidTr="00944CE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воспалительные заболевания женских тазовых органов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N70 – N 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EE" w:rsidTr="00944CE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Врожденные аномалии, из них:</w:t>
            </w:r>
          </w:p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-развития нервной системы,</w:t>
            </w:r>
          </w:p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-кровообращения,</w:t>
            </w:r>
          </w:p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-костно-мышечной системы</w:t>
            </w:r>
          </w:p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-мужских половых органов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944CEE" w:rsidTr="00944CE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Травмы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44CEE" w:rsidTr="00944CE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- 75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44CEE" w:rsidTr="00944CE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Z93.0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44CEE" w:rsidTr="00944CE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44CEE" w:rsidRDefault="00944CEE" w:rsidP="00944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u w:val="single"/>
        </w:rPr>
        <w:t>первом месте</w:t>
      </w:r>
      <w:r>
        <w:rPr>
          <w:rFonts w:ascii="Times New Roman" w:hAnsi="Times New Roman" w:cs="Times New Roman"/>
          <w:sz w:val="24"/>
          <w:szCs w:val="24"/>
        </w:rPr>
        <w:t xml:space="preserve">   врожденные аномалии          – 44  (18,4%) воспитанников, </w:t>
      </w:r>
    </w:p>
    <w:p w:rsidR="00944CEE" w:rsidRDefault="00944CEE" w:rsidP="00944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 них аномалии:  системы кровообращения    – 29  (11,7%)  </w:t>
      </w:r>
    </w:p>
    <w:p w:rsidR="00944CEE" w:rsidRDefault="00944CEE" w:rsidP="00944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костно-мышечной системы                             – 2  (0,8%)</w:t>
      </w:r>
    </w:p>
    <w:p w:rsidR="00944CEE" w:rsidRDefault="00944CEE" w:rsidP="00944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мужских половых органов                               -  1   (0,4%)</w:t>
      </w:r>
    </w:p>
    <w:p w:rsidR="00944CEE" w:rsidRDefault="00944CEE" w:rsidP="00944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u w:val="single"/>
        </w:rPr>
        <w:t>втором месте</w:t>
      </w:r>
      <w:r>
        <w:rPr>
          <w:rFonts w:ascii="Times New Roman" w:hAnsi="Times New Roman" w:cs="Times New Roman"/>
          <w:sz w:val="24"/>
          <w:szCs w:val="24"/>
        </w:rPr>
        <w:t xml:space="preserve"> болезни нервной системы      –  42  (17,6%) </w:t>
      </w:r>
    </w:p>
    <w:p w:rsidR="00944CEE" w:rsidRDefault="00944CEE" w:rsidP="00944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 третьем  месте</w:t>
      </w:r>
      <w:r>
        <w:rPr>
          <w:rFonts w:ascii="Times New Roman" w:hAnsi="Times New Roman" w:cs="Times New Roman"/>
          <w:sz w:val="24"/>
          <w:szCs w:val="24"/>
        </w:rPr>
        <w:t xml:space="preserve"> психические расстройства   -  40  (16,8%) </w:t>
      </w:r>
    </w:p>
    <w:p w:rsidR="00944CEE" w:rsidRDefault="00944CEE" w:rsidP="00944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944CEE" w:rsidRDefault="00944CEE" w:rsidP="00944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четвертое место</w:t>
      </w:r>
      <w:r>
        <w:rPr>
          <w:rFonts w:ascii="Times New Roman" w:hAnsi="Times New Roman" w:cs="Times New Roman"/>
          <w:sz w:val="24"/>
          <w:szCs w:val="24"/>
        </w:rPr>
        <w:t xml:space="preserve">  болезни глаза                         – 39 (16,3) </w:t>
      </w:r>
    </w:p>
    <w:p w:rsidR="00944CEE" w:rsidRDefault="00944CEE" w:rsidP="00944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пятом месте</w:t>
      </w:r>
      <w:r>
        <w:rPr>
          <w:rFonts w:ascii="Times New Roman" w:hAnsi="Times New Roman" w:cs="Times New Roman"/>
          <w:sz w:val="24"/>
          <w:szCs w:val="24"/>
        </w:rPr>
        <w:t xml:space="preserve"> болезни костно-мышечной системы  -  27 (11,3%)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4CEE" w:rsidRDefault="00944CEE" w:rsidP="00944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Нуждались в дополнительных консультациях и  исследованиях в стационарных условиях (из лиц, прошедших диспансеризацию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944CEE" w:rsidRDefault="00944CEE" w:rsidP="00944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детей –  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а уровне субъекта РФ – 2</w:t>
      </w:r>
    </w:p>
    <w:p w:rsidR="00944CEE" w:rsidRDefault="00944CEE" w:rsidP="00944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консультаций – 2 в амбулаторных условиях (100%)</w:t>
      </w:r>
    </w:p>
    <w:p w:rsidR="00944CEE" w:rsidRDefault="00944CEE" w:rsidP="00944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Проведены лечебно-оздоровительные и реабилитационные мероприятия в связи с заболеванием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4CEE" w:rsidRDefault="00944CEE" w:rsidP="00944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условиях дома ребенка – 42 (100%)</w:t>
      </w:r>
    </w:p>
    <w:p w:rsidR="00944CEE" w:rsidRDefault="00944CEE" w:rsidP="00944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стационаре субъекта РФ  получили -  </w:t>
      </w:r>
      <w:r w:rsidR="00042104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944CEE" w:rsidRDefault="00944CEE" w:rsidP="00944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стационаре федерального уровня –   </w:t>
      </w:r>
      <w:r w:rsidR="00042104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44CEE" w:rsidRDefault="00944CEE" w:rsidP="00944C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детей-инвалидов прошедших диспансеризацию:</w:t>
      </w:r>
    </w:p>
    <w:p w:rsidR="00944CEE" w:rsidRDefault="00944CEE" w:rsidP="00944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– 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(16,6%) от всех детей, прошедших диспансеризацию </w:t>
      </w:r>
    </w:p>
    <w:p w:rsidR="00944CEE" w:rsidRDefault="00944CEE" w:rsidP="00944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впервые за отчетный период – 3 </w:t>
      </w:r>
    </w:p>
    <w:p w:rsidR="00944CEE" w:rsidRDefault="00944CEE" w:rsidP="00944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приобретенная инвалидность – 0  </w:t>
      </w:r>
    </w:p>
    <w:p w:rsidR="00944CEE" w:rsidRDefault="00944CEE" w:rsidP="00944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ИПР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 - 7</w:t>
      </w:r>
    </w:p>
    <w:p w:rsidR="00944CEE" w:rsidRDefault="00944CEE" w:rsidP="00944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ИПР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- 0</w:t>
      </w:r>
    </w:p>
    <w:p w:rsidR="00944CEE" w:rsidRDefault="00944CEE" w:rsidP="00944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ИПР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частично – 0 </w:t>
      </w:r>
    </w:p>
    <w:p w:rsidR="00944CEE" w:rsidRDefault="00944CEE" w:rsidP="00944C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детей по группам здоровья:</w:t>
      </w:r>
    </w:p>
    <w:tbl>
      <w:tblPr>
        <w:tblStyle w:val="a4"/>
        <w:tblW w:w="0" w:type="auto"/>
        <w:tblInd w:w="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944CEE" w:rsidTr="00944CE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3группа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4группа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5группа </w:t>
            </w:r>
          </w:p>
        </w:tc>
      </w:tr>
      <w:tr w:rsidR="00944CEE" w:rsidTr="00944CE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3- 7,1%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– 64,2%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11,9*%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16,6%</w:t>
            </w:r>
          </w:p>
        </w:tc>
      </w:tr>
    </w:tbl>
    <w:p w:rsidR="00944CEE" w:rsidRDefault="00944CEE" w:rsidP="00944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u w:val="single"/>
        </w:rPr>
        <w:t>первом месте</w:t>
      </w:r>
      <w:r>
        <w:rPr>
          <w:rFonts w:ascii="Times New Roman" w:hAnsi="Times New Roman" w:cs="Times New Roman"/>
          <w:sz w:val="24"/>
          <w:szCs w:val="24"/>
        </w:rPr>
        <w:t xml:space="preserve"> дети  с третьей группой здоровья – 64,2%,                                                             на </w:t>
      </w:r>
      <w:r>
        <w:rPr>
          <w:rFonts w:ascii="Times New Roman" w:hAnsi="Times New Roman" w:cs="Times New Roman"/>
          <w:sz w:val="24"/>
          <w:szCs w:val="24"/>
          <w:u w:val="single"/>
        </w:rPr>
        <w:t>втором месте</w:t>
      </w:r>
      <w:r>
        <w:rPr>
          <w:rFonts w:ascii="Times New Roman" w:hAnsi="Times New Roman" w:cs="Times New Roman"/>
          <w:sz w:val="24"/>
          <w:szCs w:val="24"/>
        </w:rPr>
        <w:t xml:space="preserve"> дети  пятой  группы  здоровья  – 16,6 % , </w:t>
      </w:r>
    </w:p>
    <w:p w:rsidR="00944CEE" w:rsidRDefault="00944CEE" w:rsidP="00944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u w:val="single"/>
        </w:rPr>
        <w:t>третьем месте</w:t>
      </w:r>
      <w:r>
        <w:rPr>
          <w:rFonts w:ascii="Times New Roman" w:hAnsi="Times New Roman" w:cs="Times New Roman"/>
          <w:sz w:val="24"/>
          <w:szCs w:val="24"/>
        </w:rPr>
        <w:t xml:space="preserve"> дети четвертой группы здоровья –  11,9% </w:t>
      </w:r>
    </w:p>
    <w:p w:rsidR="00944CEE" w:rsidRDefault="00944CEE" w:rsidP="00944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  с третьей группой здоровья – 60,6% (2017), (в 2016г. – 59%),  увеличение на 4%.  Дети  с 4 группой здоровья – 6,6 % (2017г), (в 2016г. - 6,5%), (2018г – 11,9%) увеличение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 5,3%.  Дети 5 группы здоровья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2017г – 26,2 % 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2016г.- 32,8%, в 2018г. – 16,6%, снижение числа детей-инвалидов  в 2018 году.  Дети 2 группы здоровья –  3 - 6,6% (2017г), в 2018 - 3 (7,1%)</w:t>
      </w:r>
    </w:p>
    <w:p w:rsidR="00944CEE" w:rsidRDefault="00944CEE" w:rsidP="00944C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детей по уровню физического развития</w:t>
      </w:r>
    </w:p>
    <w:tbl>
      <w:tblPr>
        <w:tblStyle w:val="a4"/>
        <w:tblW w:w="0" w:type="auto"/>
        <w:tblInd w:w="0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44CEE" w:rsidTr="00944CEE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детей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нормальное физическое развитие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массы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избыток массы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рост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рост</w:t>
            </w:r>
          </w:p>
        </w:tc>
      </w:tr>
      <w:tr w:rsidR="00944CEE" w:rsidTr="00944CEE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44CEE" w:rsidRDefault="00944CEE" w:rsidP="00944CEE">
      <w:pPr>
        <w:rPr>
          <w:rFonts w:ascii="Times New Roman" w:hAnsi="Times New Roman" w:cs="Times New Roman"/>
          <w:sz w:val="24"/>
          <w:szCs w:val="24"/>
        </w:rPr>
      </w:pPr>
    </w:p>
    <w:p w:rsidR="00944CEE" w:rsidRDefault="00944CEE" w:rsidP="009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нормальным физическим развитием составили  - </w:t>
      </w:r>
      <w:r>
        <w:rPr>
          <w:rFonts w:ascii="Times New Roman" w:hAnsi="Times New Roman" w:cs="Times New Roman"/>
          <w:b/>
          <w:sz w:val="24"/>
          <w:szCs w:val="24"/>
        </w:rPr>
        <w:t xml:space="preserve">31 </w:t>
      </w:r>
      <w:r>
        <w:rPr>
          <w:rFonts w:ascii="Times New Roman" w:hAnsi="Times New Roman" w:cs="Times New Roman"/>
          <w:sz w:val="24"/>
          <w:szCs w:val="24"/>
        </w:rPr>
        <w:t>(73,8%),</w:t>
      </w:r>
      <w:r w:rsidR="00042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2017г – 25 (41%</w:t>
      </w:r>
      <w:r w:rsidR="0004210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2016 год - 43 (58%),</w:t>
      </w:r>
      <w:r w:rsidR="0004210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2015год - 38 (50,6%)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дефицитом массы – </w:t>
      </w:r>
      <w:r w:rsidRPr="0004210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(21,4%) 2018г,  </w:t>
      </w:r>
      <w:r w:rsidR="00042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2017г </w:t>
      </w:r>
      <w:r w:rsidRPr="00042104">
        <w:rPr>
          <w:rFonts w:ascii="Times New Roman" w:hAnsi="Times New Roman" w:cs="Times New Roman"/>
          <w:sz w:val="24"/>
          <w:szCs w:val="24"/>
        </w:rPr>
        <w:t>- 25</w:t>
      </w:r>
      <w:r>
        <w:rPr>
          <w:rFonts w:ascii="Times New Roman" w:hAnsi="Times New Roman" w:cs="Times New Roman"/>
          <w:sz w:val="24"/>
          <w:szCs w:val="24"/>
        </w:rPr>
        <w:t xml:space="preserve"> (41%), 2016 год - 31(41,8%), в 2015г. - 37 (49,3%) – просматривается тенденци</w:t>
      </w:r>
      <w:r w:rsidR="00042104">
        <w:rPr>
          <w:rFonts w:ascii="Times New Roman" w:hAnsi="Times New Roman" w:cs="Times New Roman"/>
          <w:sz w:val="24"/>
          <w:szCs w:val="24"/>
        </w:rPr>
        <w:t>я снижения дефицита массы тела.</w:t>
      </w:r>
      <w:r>
        <w:rPr>
          <w:rFonts w:ascii="Times New Roman" w:hAnsi="Times New Roman" w:cs="Times New Roman"/>
          <w:sz w:val="24"/>
          <w:szCs w:val="24"/>
        </w:rPr>
        <w:t xml:space="preserve"> Низкий рост имеют 2018 год -5 детей (11,9%), 2017 – 2 (3,2%) – рост на 8,7%</w:t>
      </w:r>
    </w:p>
    <w:p w:rsidR="00944CEE" w:rsidRDefault="00944CEE" w:rsidP="00944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Структура заболеваний за шесть лет</w:t>
      </w:r>
    </w:p>
    <w:tbl>
      <w:tblPr>
        <w:tblStyle w:val="a4"/>
        <w:tblW w:w="10168" w:type="dxa"/>
        <w:tblInd w:w="-445" w:type="dxa"/>
        <w:tblLook w:val="04A0"/>
      </w:tblPr>
      <w:tblGrid>
        <w:gridCol w:w="703"/>
        <w:gridCol w:w="1893"/>
        <w:gridCol w:w="1893"/>
        <w:gridCol w:w="1893"/>
        <w:gridCol w:w="1893"/>
        <w:gridCol w:w="1893"/>
      </w:tblGrid>
      <w:tr w:rsidR="00944CEE" w:rsidTr="00944CEE">
        <w:trPr>
          <w:trHeight w:val="281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первое место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место 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третье место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четвертое место    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пятое место</w:t>
            </w:r>
          </w:p>
        </w:tc>
      </w:tr>
      <w:tr w:rsidR="00944CEE" w:rsidTr="00944CEE">
        <w:trPr>
          <w:trHeight w:val="11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врожденные аномалии  –  120  (34,3%)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заболевания </w:t>
            </w:r>
            <w:proofErr w:type="gramStart"/>
            <w:r>
              <w:rPr>
                <w:rFonts w:ascii="Times New Roman" w:hAnsi="Times New Roman" w:cs="Times New Roman"/>
              </w:rPr>
              <w:t>нервной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системы  -   97  (27,8%)     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психические 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расстройства                       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37  (10,6)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заболевания глаза и его  при - даточного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аппа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рата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26 </w:t>
            </w:r>
            <w:r>
              <w:rPr>
                <w:rFonts w:ascii="Times New Roman" w:hAnsi="Times New Roman" w:cs="Times New Roman"/>
              </w:rPr>
              <w:t>(7,4%)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болезни органов 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пищеварения                             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(4,0%);</w:t>
            </w:r>
          </w:p>
        </w:tc>
      </w:tr>
      <w:tr w:rsidR="00944CEE" w:rsidTr="00944CEE">
        <w:trPr>
          <w:trHeight w:val="857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заболевания </w:t>
            </w:r>
            <w:proofErr w:type="gramStart"/>
            <w:r>
              <w:rPr>
                <w:rFonts w:ascii="Times New Roman" w:hAnsi="Times New Roman" w:cs="Times New Roman"/>
              </w:rPr>
              <w:t>нервной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системы  -  93  (86,9%)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втором месте  врожденные аномалии          –  74  (69,1%)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психические расстройства                          -   55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(51,4%)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болезни эндокринной системы, расстройства питания- </w:t>
            </w:r>
            <w:r>
              <w:rPr>
                <w:rFonts w:ascii="Times New Roman" w:hAnsi="Times New Roman" w:cs="Times New Roman"/>
                <w:b/>
              </w:rPr>
              <w:t>44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болезни глаза и его придаточного аппарата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 xml:space="preserve">16 </w:t>
            </w:r>
            <w:r>
              <w:rPr>
                <w:rFonts w:ascii="Times New Roman" w:hAnsi="Times New Roman" w:cs="Times New Roman"/>
              </w:rPr>
              <w:t>(14,9%)</w:t>
            </w:r>
          </w:p>
        </w:tc>
      </w:tr>
      <w:tr w:rsidR="00944CEE" w:rsidTr="00944CEE">
        <w:trPr>
          <w:trHeight w:val="1619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врожденные аномалии  –  78 (25,5%)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заболевания нервной системы –  70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(22,9%)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психические расстройства  -62 (20,3%)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болезни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эндокр-инной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системы, расстройства питания - </w:t>
            </w:r>
            <w:r>
              <w:rPr>
                <w:rFonts w:ascii="Times New Roman" w:hAnsi="Times New Roman" w:cs="Times New Roman"/>
                <w:b/>
              </w:rPr>
              <w:t xml:space="preserve">37 </w:t>
            </w:r>
            <w:r>
              <w:rPr>
                <w:rFonts w:ascii="Times New Roman" w:hAnsi="Times New Roman" w:cs="Times New Roman"/>
              </w:rPr>
              <w:t>(12%)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болезни глаза и его придаточного аппарата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 xml:space="preserve">15 </w:t>
            </w:r>
            <w:r>
              <w:rPr>
                <w:rFonts w:ascii="Times New Roman" w:hAnsi="Times New Roman" w:cs="Times New Roman"/>
              </w:rPr>
              <w:t>(4,9%)</w:t>
            </w:r>
          </w:p>
        </w:tc>
      </w:tr>
      <w:tr w:rsidR="00944CEE" w:rsidTr="00944CEE">
        <w:trPr>
          <w:trHeight w:val="687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врожденные аномалии  –  92 (31%)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заболевания нервной системы –  63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(21,2%)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психические расстройства              49 (16,5%)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болезни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эндокр-инной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системы, расстройства </w:t>
            </w:r>
            <w:proofErr w:type="spellStart"/>
            <w:r>
              <w:rPr>
                <w:rFonts w:ascii="Times New Roman" w:hAnsi="Times New Roman" w:cs="Times New Roman"/>
              </w:rPr>
              <w:t>пи-тания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- </w:t>
            </w:r>
            <w:r>
              <w:rPr>
                <w:rFonts w:ascii="Times New Roman" w:hAnsi="Times New Roman" w:cs="Times New Roman"/>
                <w:b/>
              </w:rPr>
              <w:t xml:space="preserve">29 </w:t>
            </w:r>
            <w:r>
              <w:rPr>
                <w:rFonts w:ascii="Times New Roman" w:hAnsi="Times New Roman" w:cs="Times New Roman"/>
              </w:rPr>
              <w:t>(9,7%)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болезни глаза и его придаточного аппарата</w:t>
            </w:r>
          </w:p>
          <w:p w:rsidR="00944CEE" w:rsidRDefault="0094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 xml:space="preserve">19 </w:t>
            </w:r>
            <w:r>
              <w:rPr>
                <w:rFonts w:ascii="Times New Roman" w:hAnsi="Times New Roman" w:cs="Times New Roman"/>
              </w:rPr>
              <w:t>(6,3%);</w:t>
            </w:r>
          </w:p>
        </w:tc>
      </w:tr>
      <w:tr w:rsidR="00944CEE" w:rsidTr="00944CEE">
        <w:trPr>
          <w:trHeight w:val="1153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врожденные аномалии – </w:t>
            </w:r>
            <w:r>
              <w:rPr>
                <w:rFonts w:ascii="Times New Roman" w:hAnsi="Times New Roman" w:cs="Times New Roman"/>
                <w:b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(23,6%)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заболевания нервной системы –  69 (21,4%)                                                                       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болезни глаза и его придаточного аппарата   - 50 (15,5%) 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психические расстройства    -  </w:t>
            </w: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</w:rPr>
              <w:t xml:space="preserve">  (11,8%)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болезни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мышечной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системы   - </w:t>
            </w:r>
            <w:r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(9%)</w:t>
            </w:r>
          </w:p>
        </w:tc>
      </w:tr>
      <w:tr w:rsidR="00944CEE" w:rsidTr="00944CEE">
        <w:trPr>
          <w:trHeight w:val="557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                                                                    </w:t>
            </w:r>
          </w:p>
          <w:p w:rsidR="00944CEE" w:rsidRDefault="00944CEE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аномалии          -  44 (18,4%)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нервной системы                       – 42(17,6%) 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психические расстройства                 – 40 (16,8)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органов зрения – 39 (16,3%)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костно-мышечной системы                 -  27 (11,3%)  </w:t>
            </w:r>
          </w:p>
        </w:tc>
      </w:tr>
    </w:tbl>
    <w:p w:rsidR="00944CEE" w:rsidRDefault="00944CEE" w:rsidP="00944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структуре причин заболеваемости на </w:t>
      </w:r>
      <w:r>
        <w:rPr>
          <w:rFonts w:ascii="Times New Roman" w:hAnsi="Times New Roman" w:cs="Times New Roman"/>
          <w:sz w:val="24"/>
          <w:szCs w:val="24"/>
          <w:u w:val="single"/>
        </w:rPr>
        <w:t>первом месте</w:t>
      </w:r>
      <w:r>
        <w:rPr>
          <w:rFonts w:ascii="Times New Roman" w:hAnsi="Times New Roman" w:cs="Times New Roman"/>
          <w:sz w:val="24"/>
          <w:szCs w:val="24"/>
        </w:rPr>
        <w:t xml:space="preserve"> преобладают врожденные аномалии развития – 18,4%, 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втором месте </w:t>
      </w:r>
      <w:r>
        <w:rPr>
          <w:rFonts w:ascii="Times New Roman" w:hAnsi="Times New Roman" w:cs="Times New Roman"/>
          <w:sz w:val="24"/>
          <w:szCs w:val="24"/>
        </w:rPr>
        <w:t xml:space="preserve">болезни нервной системы – 17,6%,  на </w:t>
      </w:r>
      <w:r>
        <w:rPr>
          <w:rFonts w:ascii="Times New Roman" w:hAnsi="Times New Roman" w:cs="Times New Roman"/>
          <w:sz w:val="24"/>
          <w:szCs w:val="24"/>
          <w:u w:val="single"/>
        </w:rPr>
        <w:t>третьем 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психические расстройства – 16,8%,   </w:t>
      </w:r>
      <w:r>
        <w:rPr>
          <w:rFonts w:ascii="Times New Roman" w:hAnsi="Times New Roman" w:cs="Times New Roman"/>
          <w:sz w:val="24"/>
          <w:szCs w:val="24"/>
          <w:u w:val="single"/>
        </w:rPr>
        <w:t>на четвертом</w:t>
      </w:r>
      <w:r>
        <w:rPr>
          <w:rFonts w:ascii="Times New Roman" w:hAnsi="Times New Roman" w:cs="Times New Roman"/>
          <w:sz w:val="24"/>
          <w:szCs w:val="24"/>
        </w:rPr>
        <w:t xml:space="preserve"> - заболевания глаза – 16,3%, на </w:t>
      </w:r>
      <w:r>
        <w:rPr>
          <w:rFonts w:ascii="Times New Roman" w:hAnsi="Times New Roman" w:cs="Times New Roman"/>
          <w:sz w:val="24"/>
          <w:szCs w:val="24"/>
          <w:u w:val="single"/>
        </w:rPr>
        <w:t>пятом болезни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костно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шечной системы</w:t>
      </w:r>
      <w:r>
        <w:rPr>
          <w:rFonts w:ascii="Times New Roman" w:hAnsi="Times New Roman" w:cs="Times New Roman"/>
          <w:sz w:val="24"/>
          <w:szCs w:val="24"/>
        </w:rPr>
        <w:t xml:space="preserve"> – 11,3%. </w:t>
      </w:r>
    </w:p>
    <w:p w:rsidR="00944CEE" w:rsidRDefault="00944CEE" w:rsidP="00944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2015 года врожденные аномалии развития стоят на первом месте, наметилась небольшая тенденция к снижению с 25,5% до 18,4%. Болезни нервной системы занимают второе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начиная с 2015 года, также имеют тенденцию к снижению -22,9% (2015 г) до 17,6%(2018г). Психические  расстройства с 2013 года стоят на третьем месте и имеют небольшой рост заболеваемости  -15,5% (2017год), - 16,8 (2018 год).                 </w:t>
      </w:r>
    </w:p>
    <w:p w:rsidR="00944CEE" w:rsidRDefault="00944CEE" w:rsidP="00944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Распределение детей по группам здоровья:</w:t>
      </w:r>
    </w:p>
    <w:tbl>
      <w:tblPr>
        <w:tblStyle w:val="a4"/>
        <w:tblW w:w="96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418"/>
        <w:gridCol w:w="1417"/>
        <w:gridCol w:w="1418"/>
        <w:gridCol w:w="1417"/>
        <w:gridCol w:w="1276"/>
        <w:gridCol w:w="1276"/>
      </w:tblGrid>
      <w:tr w:rsidR="00944CEE" w:rsidTr="00944CEE">
        <w:trPr>
          <w:trHeight w:val="2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944CEE" w:rsidTr="00944CE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CEE" w:rsidTr="00944CE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0,8%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1,6%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4-6,6%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3- 7,1%</w:t>
            </w:r>
          </w:p>
        </w:tc>
      </w:tr>
      <w:tr w:rsidR="00944CEE" w:rsidTr="00944CE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– 71,9%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– 62,6%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– 64%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36-59%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– 60,6 %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27- 64,2%</w:t>
            </w:r>
          </w:p>
        </w:tc>
      </w:tr>
      <w:tr w:rsidR="00944CEE" w:rsidTr="00944CE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1,6%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–15,8%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9,3%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4—20%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4-6,6%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4-9,2%</w:t>
            </w:r>
          </w:p>
        </w:tc>
      </w:tr>
      <w:tr w:rsidR="00944CEE" w:rsidTr="00944CE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– 25,6%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– 21,5%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26,6%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20-32,8%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16-26,2%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8- 19%</w:t>
            </w:r>
          </w:p>
        </w:tc>
      </w:tr>
    </w:tbl>
    <w:p w:rsidR="00944CEE" w:rsidRDefault="00944CEE" w:rsidP="00944CEE">
      <w:pPr>
        <w:rPr>
          <w:sz w:val="24"/>
          <w:szCs w:val="24"/>
        </w:rPr>
      </w:pPr>
    </w:p>
    <w:p w:rsidR="00944CEE" w:rsidRDefault="00944CEE" w:rsidP="00944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группы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аметилась тенденция снижения детей – инвалидов с 32,8%  (2016г), 2017г. – 16 детей (26,2%), 2018 г. – 8 детей (19%) ниже уровня 2017 года на 7,2%</w:t>
      </w:r>
    </w:p>
    <w:p w:rsidR="00944CEE" w:rsidRDefault="00944CEE" w:rsidP="00944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Число детей-инвалидов прошедших диспансеризацию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930" w:type="dxa"/>
        <w:tblInd w:w="-459" w:type="dxa"/>
        <w:tblLayout w:type="fixed"/>
        <w:tblLook w:val="04A0"/>
      </w:tblPr>
      <w:tblGrid>
        <w:gridCol w:w="1606"/>
        <w:gridCol w:w="1339"/>
        <w:gridCol w:w="1419"/>
        <w:gridCol w:w="1560"/>
        <w:gridCol w:w="1419"/>
        <w:gridCol w:w="1418"/>
        <w:gridCol w:w="1169"/>
      </w:tblGrid>
      <w:tr w:rsidR="00944CEE" w:rsidTr="00944CEE"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cs="Times New Roman"/>
              </w:rPr>
            </w:pP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944CEE" w:rsidTr="00944CEE"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33(27,3%)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26  (24,2%)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  (26,6%)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 (32,7%)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(22,9%)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</w:rPr>
              <w:t xml:space="preserve"> (12,9%)</w:t>
            </w:r>
          </w:p>
        </w:tc>
      </w:tr>
      <w:tr w:rsidR="00944CEE" w:rsidTr="00944CEE"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инвалидность</w:t>
            </w:r>
          </w:p>
          <w:p w:rsidR="00944CEE" w:rsidRDefault="00944CE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  <w:p w:rsidR="00944CEE" w:rsidRDefault="0094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впервые за</w:t>
            </w:r>
          </w:p>
          <w:p w:rsidR="00944CEE" w:rsidRDefault="0094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4 </w:t>
            </w:r>
            <w:r>
              <w:rPr>
                <w:rFonts w:ascii="Times New Roman" w:hAnsi="Times New Roman" w:cs="Times New Roman"/>
              </w:rPr>
              <w:t xml:space="preserve"> (12,1%)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</w:rPr>
              <w:t xml:space="preserve">  (23%)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</w:rPr>
              <w:t xml:space="preserve">  (10,6%)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</w:rPr>
              <w:t xml:space="preserve">  (40,0%)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(16,6%)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44CEE" w:rsidRDefault="00944CEE">
            <w:pPr>
              <w:rPr>
                <w:rFonts w:ascii="Times New Roman" w:hAnsi="Times New Roman" w:cs="Times New Roman"/>
              </w:rPr>
            </w:pPr>
          </w:p>
          <w:p w:rsidR="00944CEE" w:rsidRDefault="00944CEE">
            <w:pPr>
              <w:rPr>
                <w:rFonts w:ascii="Times New Roman" w:hAnsi="Times New Roman" w:cs="Times New Roman"/>
              </w:rPr>
            </w:pPr>
          </w:p>
          <w:p w:rsidR="00944CEE" w:rsidRDefault="00944CEE">
            <w:pPr>
              <w:rPr>
                <w:rFonts w:ascii="Times New Roman" w:hAnsi="Times New Roman" w:cs="Times New Roman"/>
              </w:rPr>
            </w:pP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CEE" w:rsidTr="00944CEE"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ИПР </w:t>
            </w:r>
            <w:proofErr w:type="gramStart"/>
            <w:r>
              <w:rPr>
                <w:rFonts w:ascii="Times New Roman" w:hAnsi="Times New Roman" w:cs="Times New Roman"/>
              </w:rPr>
              <w:t>выполнена</w:t>
            </w:r>
            <w:proofErr w:type="gramEnd"/>
          </w:p>
          <w:p w:rsidR="00944CEE" w:rsidRDefault="0094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полностью  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- 27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 (81,8%)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- 24 детей (92,3%)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- 18 детей (90%)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- 16 детей (80%)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(85,7%)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(100%)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CEE" w:rsidTr="00944CEE"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ИПР </w:t>
            </w:r>
            <w:proofErr w:type="gramStart"/>
            <w:r>
              <w:rPr>
                <w:rFonts w:ascii="Times New Roman" w:hAnsi="Times New Roman" w:cs="Times New Roman"/>
              </w:rPr>
              <w:t>начата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(12,1%)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(7,7%)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(20%)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(14,3%)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CEE" w:rsidTr="00944CEE"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ИПР </w:t>
            </w:r>
            <w:proofErr w:type="gramStart"/>
            <w:r>
              <w:rPr>
                <w:rFonts w:ascii="Times New Roman" w:hAnsi="Times New Roman" w:cs="Times New Roman"/>
              </w:rPr>
              <w:t>выполнена</w:t>
            </w:r>
            <w:proofErr w:type="gramEnd"/>
          </w:p>
          <w:p w:rsidR="00944CEE" w:rsidRDefault="0094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(6,0%)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(5%)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44CEE" w:rsidRDefault="00944C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4CEE" w:rsidRDefault="00944CEE" w:rsidP="00944CEE">
      <w:pPr>
        <w:rPr>
          <w:rFonts w:ascii="Times New Roman" w:hAnsi="Times New Roman" w:cs="Times New Roman"/>
          <w:sz w:val="24"/>
          <w:szCs w:val="24"/>
        </w:rPr>
      </w:pPr>
    </w:p>
    <w:p w:rsidR="00944CEE" w:rsidRDefault="00944CEE" w:rsidP="00944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детей- инвалидов 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2018 г.-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 (16,6%), 2017г. – 14 (22,9%),  2016 г. -20 (32,7%) , прослеживается тенденция снижения числа детей – инвалидов с 2013 по 2018 год. </w:t>
      </w:r>
    </w:p>
    <w:p w:rsidR="00944CEE" w:rsidRDefault="00944CEE" w:rsidP="00944CE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Главный врач                                                                                          И.М.Смоленская</w:t>
      </w:r>
      <w:proofErr w:type="gramEnd"/>
    </w:p>
    <w:p w:rsidR="00C54127" w:rsidRDefault="00944CEE">
      <w:r>
        <w:rPr>
          <w:rFonts w:ascii="Times New Roman" w:hAnsi="Times New Roman" w:cs="Times New Roman"/>
          <w:sz w:val="24"/>
          <w:szCs w:val="24"/>
        </w:rPr>
        <w:t>отчет  составлен  зам. глав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рача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медчасти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О.Ю.Рябовой. 10.12.2018г.     </w:t>
      </w:r>
    </w:p>
    <w:sectPr w:rsidR="00C54127" w:rsidSect="0092647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683"/>
    <w:multiLevelType w:val="hybridMultilevel"/>
    <w:tmpl w:val="8638B590"/>
    <w:lvl w:ilvl="0" w:tplc="585C19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4CEE"/>
    <w:rsid w:val="00042104"/>
    <w:rsid w:val="002F58ED"/>
    <w:rsid w:val="0092647D"/>
    <w:rsid w:val="00944CEE"/>
    <w:rsid w:val="00C5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CEE"/>
    <w:pPr>
      <w:ind w:left="720"/>
      <w:contextualSpacing/>
    </w:pPr>
  </w:style>
  <w:style w:type="table" w:styleId="a4">
    <w:name w:val="Table Grid"/>
    <w:basedOn w:val="a1"/>
    <w:uiPriority w:val="59"/>
    <w:rsid w:val="00944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1414</Words>
  <Characters>8065</Characters>
  <Application>Microsoft Office Word</Application>
  <DocSecurity>0</DocSecurity>
  <Lines>67</Lines>
  <Paragraphs>18</Paragraphs>
  <ScaleCrop>false</ScaleCrop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Врачи</dc:creator>
  <cp:keywords/>
  <dc:description/>
  <cp:lastModifiedBy>Врачи</cp:lastModifiedBy>
  <cp:revision>5</cp:revision>
  <dcterms:created xsi:type="dcterms:W3CDTF">2019-02-04T08:31:00Z</dcterms:created>
  <dcterms:modified xsi:type="dcterms:W3CDTF">2019-02-04T08:35:00Z</dcterms:modified>
</cp:coreProperties>
</file>