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96" w:rsidRDefault="00173096" w:rsidP="00F936EC">
      <w:pPr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832BBE" w:rsidP="002E42D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Пояснительная записка </w:t>
      </w:r>
    </w:p>
    <w:p w:rsidR="00173096" w:rsidRDefault="00173096" w:rsidP="002E42D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деятельности учреждения</w:t>
      </w:r>
    </w:p>
    <w:p w:rsidR="00173096" w:rsidRPr="000D2289" w:rsidRDefault="00173096" w:rsidP="002E42D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</w:t>
      </w:r>
      <w:r w:rsidR="002133EE">
        <w:rPr>
          <w:rFonts w:ascii="Times New Roman" w:hAnsi="Times New Roman"/>
          <w:b/>
          <w:sz w:val="36"/>
          <w:szCs w:val="36"/>
        </w:rPr>
        <w:t>К</w:t>
      </w:r>
      <w:r>
        <w:rPr>
          <w:rFonts w:ascii="Times New Roman" w:hAnsi="Times New Roman"/>
          <w:b/>
          <w:sz w:val="36"/>
          <w:szCs w:val="36"/>
        </w:rPr>
        <w:t>УЗ «Областной специализированный дом ребёнка для детей с органическим поражением центральной нервной системы с нарушением психики»</w:t>
      </w:r>
      <w:r w:rsidR="002133EE">
        <w:rPr>
          <w:rFonts w:ascii="Times New Roman" w:hAnsi="Times New Roman"/>
          <w:b/>
          <w:sz w:val="36"/>
          <w:szCs w:val="36"/>
        </w:rPr>
        <w:t xml:space="preserve"> за </w:t>
      </w:r>
      <w:r w:rsidR="006C6DB6">
        <w:rPr>
          <w:rFonts w:ascii="Times New Roman" w:hAnsi="Times New Roman"/>
          <w:b/>
          <w:sz w:val="36"/>
          <w:szCs w:val="36"/>
        </w:rPr>
        <w:t xml:space="preserve"> 2017</w:t>
      </w:r>
      <w:r w:rsidR="00832BBE">
        <w:rPr>
          <w:rFonts w:ascii="Times New Roman" w:hAnsi="Times New Roman"/>
          <w:b/>
          <w:sz w:val="36"/>
          <w:szCs w:val="36"/>
        </w:rPr>
        <w:t xml:space="preserve"> год.</w:t>
      </w: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173096" w:rsidRDefault="00173096" w:rsidP="002E42D2">
      <w:pPr>
        <w:jc w:val="center"/>
        <w:rPr>
          <w:b/>
          <w:sz w:val="28"/>
          <w:szCs w:val="28"/>
        </w:rPr>
      </w:pPr>
    </w:p>
    <w:p w:rsidR="00805DE6" w:rsidRDefault="00805DE6" w:rsidP="00805DE6">
      <w:pPr>
        <w:jc w:val="both"/>
        <w:rPr>
          <w:rFonts w:ascii="Times New Roman" w:hAnsi="Times New Roman"/>
          <w:sz w:val="28"/>
          <w:szCs w:val="28"/>
        </w:rPr>
      </w:pPr>
    </w:p>
    <w:p w:rsidR="00C22F1A" w:rsidRPr="00904141" w:rsidRDefault="00805DE6" w:rsidP="00805D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3441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УЗ «Областной специализированный дом ребёнка для детей с органическим поражением центральной нервной системы с нарушением психики» </w:t>
      </w:r>
      <w:r w:rsidR="00B94EE1">
        <w:rPr>
          <w:rFonts w:ascii="Times New Roman" w:hAnsi="Times New Roman"/>
          <w:sz w:val="28"/>
          <w:szCs w:val="28"/>
        </w:rPr>
        <w:t>осуществляет оказание</w:t>
      </w:r>
      <w:r>
        <w:rPr>
          <w:rFonts w:ascii="Times New Roman" w:hAnsi="Times New Roman"/>
          <w:sz w:val="28"/>
          <w:szCs w:val="28"/>
        </w:rPr>
        <w:t xml:space="preserve"> медицинской, педагогической и соци</w:t>
      </w:r>
      <w:r w:rsidR="000025A2">
        <w:rPr>
          <w:rFonts w:ascii="Times New Roman" w:hAnsi="Times New Roman"/>
          <w:sz w:val="28"/>
          <w:szCs w:val="28"/>
        </w:rPr>
        <w:t xml:space="preserve">альной помощи детям – сиротам, </w:t>
      </w:r>
      <w:r>
        <w:rPr>
          <w:rFonts w:ascii="Times New Roman" w:hAnsi="Times New Roman"/>
          <w:sz w:val="28"/>
          <w:szCs w:val="28"/>
        </w:rPr>
        <w:t>детям, оставшимся без попечения родителей</w:t>
      </w:r>
      <w:r w:rsidR="00B94EE1">
        <w:rPr>
          <w:rFonts w:ascii="Times New Roman" w:hAnsi="Times New Roman"/>
          <w:sz w:val="28"/>
          <w:szCs w:val="28"/>
        </w:rPr>
        <w:t xml:space="preserve">, </w:t>
      </w:r>
      <w:r w:rsidR="000025A2">
        <w:rPr>
          <w:rFonts w:ascii="Times New Roman" w:hAnsi="Times New Roman"/>
          <w:sz w:val="28"/>
          <w:szCs w:val="28"/>
        </w:rPr>
        <w:t xml:space="preserve"> и </w:t>
      </w:r>
      <w:r w:rsidR="008E76EE">
        <w:rPr>
          <w:rFonts w:ascii="Times New Roman" w:hAnsi="Times New Roman"/>
          <w:sz w:val="28"/>
          <w:szCs w:val="28"/>
        </w:rPr>
        <w:t xml:space="preserve">попавшим в трудную жизненную ситуацию, </w:t>
      </w:r>
      <w:r>
        <w:rPr>
          <w:rFonts w:ascii="Times New Roman" w:hAnsi="Times New Roman"/>
          <w:sz w:val="28"/>
          <w:szCs w:val="28"/>
        </w:rPr>
        <w:t xml:space="preserve"> в возрасте </w:t>
      </w:r>
      <w:r w:rsidR="00EA20E6">
        <w:rPr>
          <w:rFonts w:ascii="Times New Roman" w:hAnsi="Times New Roman"/>
          <w:sz w:val="28"/>
          <w:szCs w:val="28"/>
        </w:rPr>
        <w:t>от рождения</w:t>
      </w:r>
      <w:r>
        <w:rPr>
          <w:rFonts w:ascii="Times New Roman" w:hAnsi="Times New Roman"/>
          <w:sz w:val="28"/>
          <w:szCs w:val="28"/>
        </w:rPr>
        <w:t xml:space="preserve">до 4-х лет, проведение </w:t>
      </w:r>
      <w:r w:rsidR="0053690A">
        <w:rPr>
          <w:rFonts w:ascii="Times New Roman" w:hAnsi="Times New Roman"/>
          <w:sz w:val="28"/>
          <w:szCs w:val="28"/>
        </w:rPr>
        <w:t xml:space="preserve">лечебно-профилактических мероприятий, </w:t>
      </w:r>
      <w:r>
        <w:rPr>
          <w:rFonts w:ascii="Times New Roman" w:hAnsi="Times New Roman"/>
          <w:sz w:val="28"/>
          <w:szCs w:val="28"/>
        </w:rPr>
        <w:t xml:space="preserve">восстановительного лечения,  а также </w:t>
      </w:r>
      <w:r w:rsidR="0053690A">
        <w:rPr>
          <w:rFonts w:ascii="Times New Roman" w:hAnsi="Times New Roman"/>
          <w:sz w:val="28"/>
          <w:szCs w:val="28"/>
        </w:rPr>
        <w:t xml:space="preserve">комплексной </w:t>
      </w:r>
      <w:r>
        <w:rPr>
          <w:rFonts w:ascii="Times New Roman" w:hAnsi="Times New Roman"/>
          <w:sz w:val="28"/>
          <w:szCs w:val="28"/>
        </w:rPr>
        <w:t>медико-психолого-педагогической</w:t>
      </w:r>
      <w:r w:rsidR="0053690A">
        <w:rPr>
          <w:rFonts w:ascii="Times New Roman" w:hAnsi="Times New Roman"/>
          <w:sz w:val="28"/>
          <w:szCs w:val="28"/>
        </w:rPr>
        <w:t xml:space="preserve"> и социальной</w:t>
      </w:r>
      <w:r>
        <w:rPr>
          <w:rFonts w:ascii="Times New Roman" w:hAnsi="Times New Roman"/>
          <w:sz w:val="28"/>
          <w:szCs w:val="28"/>
        </w:rPr>
        <w:t xml:space="preserve"> реабилитации. </w:t>
      </w:r>
    </w:p>
    <w:p w:rsidR="00514BF8" w:rsidRPr="00904141" w:rsidRDefault="00514BF8" w:rsidP="006C2B54">
      <w:pPr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ab/>
      </w:r>
      <w:r w:rsidR="002E42D2">
        <w:rPr>
          <w:rFonts w:ascii="Times New Roman" w:hAnsi="Times New Roman"/>
          <w:sz w:val="28"/>
          <w:szCs w:val="28"/>
        </w:rPr>
        <w:t>Г</w:t>
      </w:r>
      <w:r w:rsidR="00B34410">
        <w:rPr>
          <w:rFonts w:ascii="Times New Roman" w:hAnsi="Times New Roman"/>
          <w:sz w:val="28"/>
          <w:szCs w:val="28"/>
        </w:rPr>
        <w:t>К</w:t>
      </w:r>
      <w:r w:rsidR="002E42D2">
        <w:rPr>
          <w:rFonts w:ascii="Times New Roman" w:hAnsi="Times New Roman"/>
          <w:sz w:val="28"/>
          <w:szCs w:val="28"/>
        </w:rPr>
        <w:t xml:space="preserve">УЗ «Областной специализированный дом ребёнка для детей с органическим поражением центральной нервной системы с нарушением психики» </w:t>
      </w:r>
      <w:r w:rsidR="00371749" w:rsidRPr="00904141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371749" w:rsidRPr="00904141" w:rsidRDefault="00371749" w:rsidP="006C2B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уход, диаг</w:t>
      </w:r>
      <w:r w:rsidR="000E4A90" w:rsidRPr="00904141">
        <w:rPr>
          <w:rFonts w:ascii="Times New Roman" w:hAnsi="Times New Roman"/>
          <w:sz w:val="28"/>
          <w:szCs w:val="28"/>
        </w:rPr>
        <w:t>ностику, лечение, реабилитацию (</w:t>
      </w:r>
      <w:r w:rsidRPr="00904141">
        <w:rPr>
          <w:rFonts w:ascii="Times New Roman" w:hAnsi="Times New Roman"/>
          <w:sz w:val="28"/>
          <w:szCs w:val="28"/>
        </w:rPr>
        <w:t>абилитацию) детей, а также их воспитание, социальную адаптацию;</w:t>
      </w:r>
    </w:p>
    <w:p w:rsidR="00371749" w:rsidRPr="00904141" w:rsidRDefault="00371749" w:rsidP="006C2B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 организацию и проведение профилактических и лечебно-оздоровительных мероприятий, оценку их эффективности;</w:t>
      </w:r>
    </w:p>
    <w:p w:rsidR="00371749" w:rsidRPr="00904141" w:rsidRDefault="00371749" w:rsidP="006C2B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комплексную оценку состояния здоровья детей;</w:t>
      </w:r>
    </w:p>
    <w:p w:rsidR="00371749" w:rsidRPr="00904141" w:rsidRDefault="00371749" w:rsidP="00DC6782">
      <w:pPr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наблюдение за состоянием здоровья, физическим и психическим развитием воспитанников, оказание им медицинской помощи;</w:t>
      </w:r>
    </w:p>
    <w:p w:rsidR="00371749" w:rsidRPr="00904141" w:rsidRDefault="00371749" w:rsidP="00DC6782">
      <w:pPr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соблюдение санитарно-гигиенического режима, режима дня, организацию рационального питания и физического развития, оптимизацию двигательного режима;</w:t>
      </w:r>
    </w:p>
    <w:p w:rsidR="00371749" w:rsidRDefault="00371749" w:rsidP="00DC6782">
      <w:pPr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освоение и внедрение новых методов комплексной реабилитации детей;</w:t>
      </w:r>
    </w:p>
    <w:p w:rsidR="00C574B0" w:rsidRDefault="00C574B0" w:rsidP="00DC67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защиту прав воспитанников </w:t>
      </w:r>
      <w:r w:rsidR="005765BF">
        <w:rPr>
          <w:rFonts w:ascii="Times New Roman" w:hAnsi="Times New Roman"/>
          <w:sz w:val="28"/>
          <w:szCs w:val="28"/>
        </w:rPr>
        <w:t>на сохранение жилья, выплату алимен</w:t>
      </w:r>
      <w:r w:rsidR="00C23850">
        <w:rPr>
          <w:rFonts w:ascii="Times New Roman" w:hAnsi="Times New Roman"/>
          <w:sz w:val="28"/>
          <w:szCs w:val="28"/>
        </w:rPr>
        <w:t>тов, пенсий по утрате кормильца</w:t>
      </w:r>
      <w:r w:rsidR="005765BF">
        <w:rPr>
          <w:rFonts w:ascii="Times New Roman" w:hAnsi="Times New Roman"/>
          <w:sz w:val="28"/>
          <w:szCs w:val="28"/>
        </w:rPr>
        <w:t xml:space="preserve"> и т.д.</w:t>
      </w:r>
    </w:p>
    <w:p w:rsidR="0074551C" w:rsidRPr="00904141" w:rsidRDefault="0074551C" w:rsidP="00DC67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устройстве воспитанников в семьи (усыновление, приёмная семья, опека, возврат в родную семью).</w:t>
      </w:r>
    </w:p>
    <w:p w:rsidR="00371749" w:rsidRDefault="00371749" w:rsidP="00DC6782">
      <w:pPr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- повышение квалификации специалистов дома ребёнка.</w:t>
      </w:r>
    </w:p>
    <w:p w:rsidR="0051192C" w:rsidRDefault="0051192C" w:rsidP="00DC67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ГКУЗ Специализированный дом ребёнка осуществляет свою деятельность на основании лицензий:</w:t>
      </w:r>
    </w:p>
    <w:p w:rsidR="0051192C" w:rsidRDefault="0051192C" w:rsidP="00DC6782">
      <w:pPr>
        <w:jc w:val="both"/>
        <w:rPr>
          <w:rFonts w:ascii="Times New Roman" w:hAnsi="Times New Roman"/>
          <w:sz w:val="28"/>
          <w:szCs w:val="28"/>
        </w:rPr>
      </w:pPr>
      <w:r w:rsidRPr="006C6DB6">
        <w:rPr>
          <w:rFonts w:ascii="Times New Roman" w:hAnsi="Times New Roman"/>
          <w:b/>
          <w:sz w:val="28"/>
          <w:szCs w:val="28"/>
        </w:rPr>
        <w:t>На медицинскую деятельность  по специальностям</w:t>
      </w:r>
      <w:r>
        <w:rPr>
          <w:rFonts w:ascii="Times New Roman" w:hAnsi="Times New Roman"/>
          <w:sz w:val="28"/>
          <w:szCs w:val="28"/>
        </w:rPr>
        <w:t xml:space="preserve"> – диетология, кардиология, клиническая фармакология, лечебная физкультура и спортивная медицина, медицинский массаж, неврология, организация здравоохранения и общественное здоровье, организация сестринского дела, педиатрия, психиатрия, сестринское дело в педиатрии, вакцинации, физиотерапии, медицинские осмотры (предрейсовые послерейсовые), по экспертизе качества.</w:t>
      </w:r>
    </w:p>
    <w:p w:rsidR="0051192C" w:rsidRPr="00904141" w:rsidRDefault="0051192C" w:rsidP="00DC6782">
      <w:pPr>
        <w:jc w:val="both"/>
        <w:rPr>
          <w:rFonts w:ascii="Times New Roman" w:hAnsi="Times New Roman"/>
          <w:sz w:val="28"/>
          <w:szCs w:val="28"/>
        </w:rPr>
      </w:pPr>
      <w:r w:rsidRPr="006C6DB6">
        <w:rPr>
          <w:rFonts w:ascii="Times New Roman" w:hAnsi="Times New Roman"/>
          <w:b/>
          <w:sz w:val="28"/>
          <w:szCs w:val="28"/>
        </w:rPr>
        <w:t>На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– дошкольное образование.</w:t>
      </w:r>
    </w:p>
    <w:p w:rsidR="008F513B" w:rsidRDefault="00514BF8" w:rsidP="00DC67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lastRenderedPageBreak/>
        <w:t>Г</w:t>
      </w:r>
      <w:r w:rsidR="00B34410">
        <w:rPr>
          <w:rFonts w:ascii="Times New Roman" w:hAnsi="Times New Roman"/>
          <w:sz w:val="28"/>
          <w:szCs w:val="28"/>
        </w:rPr>
        <w:t>К</w:t>
      </w:r>
      <w:r w:rsidRPr="00904141">
        <w:rPr>
          <w:rFonts w:ascii="Times New Roman" w:hAnsi="Times New Roman"/>
          <w:sz w:val="28"/>
          <w:szCs w:val="28"/>
        </w:rPr>
        <w:t>УЗ Специализированный дом ребенка располагается в здании по улице Пушкарева, 52А</w:t>
      </w:r>
      <w:r w:rsidR="001F2089">
        <w:rPr>
          <w:rFonts w:ascii="Times New Roman" w:hAnsi="Times New Roman"/>
          <w:sz w:val="28"/>
          <w:szCs w:val="28"/>
        </w:rPr>
        <w:t xml:space="preserve">. </w:t>
      </w:r>
      <w:r w:rsidRPr="00904141">
        <w:rPr>
          <w:rFonts w:ascii="Times New Roman" w:hAnsi="Times New Roman"/>
          <w:sz w:val="28"/>
          <w:szCs w:val="28"/>
        </w:rPr>
        <w:t xml:space="preserve">Здание </w:t>
      </w:r>
      <w:r w:rsidR="00287373">
        <w:rPr>
          <w:rFonts w:ascii="Times New Roman" w:hAnsi="Times New Roman"/>
          <w:sz w:val="28"/>
          <w:szCs w:val="28"/>
        </w:rPr>
        <w:t xml:space="preserve">2-х этажное, </w:t>
      </w:r>
      <w:r w:rsidRPr="00904141">
        <w:rPr>
          <w:rFonts w:ascii="Times New Roman" w:hAnsi="Times New Roman"/>
          <w:sz w:val="28"/>
          <w:szCs w:val="28"/>
        </w:rPr>
        <w:t>приспособленное</w:t>
      </w:r>
      <w:r w:rsidR="00287373">
        <w:rPr>
          <w:rFonts w:ascii="Times New Roman" w:hAnsi="Times New Roman"/>
          <w:sz w:val="28"/>
          <w:szCs w:val="28"/>
        </w:rPr>
        <w:t>, 1979 года постройки</w:t>
      </w:r>
      <w:r w:rsidRPr="00904141">
        <w:rPr>
          <w:rFonts w:ascii="Times New Roman" w:hAnsi="Times New Roman"/>
          <w:sz w:val="28"/>
          <w:szCs w:val="28"/>
        </w:rPr>
        <w:t xml:space="preserve">. </w:t>
      </w:r>
      <w:r w:rsidR="00287373">
        <w:rPr>
          <w:rFonts w:ascii="Times New Roman" w:hAnsi="Times New Roman"/>
          <w:sz w:val="28"/>
          <w:szCs w:val="28"/>
        </w:rPr>
        <w:t xml:space="preserve">Капитальный ремонт проводился в период 1997-1999 годы. </w:t>
      </w:r>
      <w:r w:rsidRPr="00904141">
        <w:rPr>
          <w:rFonts w:ascii="Times New Roman" w:hAnsi="Times New Roman"/>
          <w:sz w:val="28"/>
          <w:szCs w:val="28"/>
        </w:rPr>
        <w:t xml:space="preserve">Имеется централизованное </w:t>
      </w:r>
      <w:r w:rsidR="00A03C39">
        <w:rPr>
          <w:rFonts w:ascii="Times New Roman" w:hAnsi="Times New Roman"/>
          <w:sz w:val="28"/>
          <w:szCs w:val="28"/>
        </w:rPr>
        <w:t>водоснабжение (</w:t>
      </w:r>
      <w:r w:rsidR="00B81188">
        <w:rPr>
          <w:rFonts w:ascii="Times New Roman" w:hAnsi="Times New Roman"/>
          <w:sz w:val="28"/>
          <w:szCs w:val="28"/>
        </w:rPr>
        <w:t>горячее и холодное</w:t>
      </w:r>
      <w:r w:rsidR="00A03C39">
        <w:rPr>
          <w:rFonts w:ascii="Times New Roman" w:hAnsi="Times New Roman"/>
          <w:sz w:val="28"/>
          <w:szCs w:val="28"/>
        </w:rPr>
        <w:t>)</w:t>
      </w:r>
      <w:r w:rsidRPr="00904141">
        <w:rPr>
          <w:rFonts w:ascii="Times New Roman" w:hAnsi="Times New Roman"/>
          <w:sz w:val="28"/>
          <w:szCs w:val="28"/>
        </w:rPr>
        <w:t xml:space="preserve">, </w:t>
      </w:r>
      <w:r w:rsidR="00A03C39">
        <w:rPr>
          <w:rFonts w:ascii="Times New Roman" w:hAnsi="Times New Roman"/>
          <w:sz w:val="28"/>
          <w:szCs w:val="28"/>
        </w:rPr>
        <w:t xml:space="preserve">централизованное </w:t>
      </w:r>
      <w:r w:rsidRPr="00904141">
        <w:rPr>
          <w:rFonts w:ascii="Times New Roman" w:hAnsi="Times New Roman"/>
          <w:sz w:val="28"/>
          <w:szCs w:val="28"/>
        </w:rPr>
        <w:t>теплоснабжение</w:t>
      </w:r>
      <w:r w:rsidR="00A03C39">
        <w:rPr>
          <w:rFonts w:ascii="Times New Roman" w:hAnsi="Times New Roman"/>
          <w:sz w:val="28"/>
          <w:szCs w:val="28"/>
        </w:rPr>
        <w:t xml:space="preserve"> и система канализации</w:t>
      </w:r>
      <w:r w:rsidRPr="00904141">
        <w:rPr>
          <w:rFonts w:ascii="Times New Roman" w:hAnsi="Times New Roman"/>
          <w:sz w:val="28"/>
          <w:szCs w:val="28"/>
        </w:rPr>
        <w:t xml:space="preserve">. </w:t>
      </w:r>
    </w:p>
    <w:p w:rsidR="008F513B" w:rsidRDefault="006C6DB6" w:rsidP="00DC67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проведены текущие ремонтные работы: </w:t>
      </w:r>
      <w:r w:rsidR="00DC77CE">
        <w:rPr>
          <w:rFonts w:ascii="Times New Roman" w:hAnsi="Times New Roman"/>
          <w:sz w:val="28"/>
          <w:szCs w:val="28"/>
        </w:rPr>
        <w:t xml:space="preserve">отремонтирован физиотерапевтический кабинет – 54,294т.р. – спонсорская помощь, отремонтирован лестничный пролёт </w:t>
      </w:r>
      <w:r w:rsidR="00441741">
        <w:rPr>
          <w:rFonts w:ascii="Times New Roman" w:hAnsi="Times New Roman"/>
          <w:sz w:val="28"/>
          <w:szCs w:val="28"/>
        </w:rPr>
        <w:t xml:space="preserve">между группами №5 и №8 – 50,910 т.р. – спонсорская помощь, заменено линолеумное покрытие в спальной комнате группы №8 и игровой комнате группы №2 – 99,653 т. </w:t>
      </w:r>
      <w:r w:rsidR="00915035">
        <w:rPr>
          <w:rFonts w:ascii="Times New Roman" w:hAnsi="Times New Roman"/>
          <w:sz w:val="28"/>
          <w:szCs w:val="28"/>
        </w:rPr>
        <w:t>р</w:t>
      </w:r>
      <w:r w:rsidR="00441741">
        <w:rPr>
          <w:rFonts w:ascii="Times New Roman" w:hAnsi="Times New Roman"/>
          <w:sz w:val="28"/>
          <w:szCs w:val="28"/>
        </w:rPr>
        <w:t xml:space="preserve">ублей – средства областного бюджета. Кроме этого в течение всего года проводились </w:t>
      </w:r>
      <w:r w:rsidR="00915035">
        <w:rPr>
          <w:rFonts w:ascii="Times New Roman" w:hAnsi="Times New Roman"/>
          <w:sz w:val="28"/>
          <w:szCs w:val="28"/>
        </w:rPr>
        <w:t xml:space="preserve">косметические ремонтные работы </w:t>
      </w:r>
      <w:r w:rsidR="00441741">
        <w:rPr>
          <w:rFonts w:ascii="Times New Roman" w:hAnsi="Times New Roman"/>
          <w:sz w:val="28"/>
          <w:szCs w:val="28"/>
        </w:rPr>
        <w:t xml:space="preserve"> групповых</w:t>
      </w:r>
      <w:r w:rsidR="00926D81">
        <w:rPr>
          <w:rFonts w:ascii="Times New Roman" w:hAnsi="Times New Roman"/>
          <w:sz w:val="28"/>
          <w:szCs w:val="28"/>
        </w:rPr>
        <w:t>, пищеблока, прачечной, овощехранилища</w:t>
      </w:r>
      <w:r w:rsidR="00441741">
        <w:rPr>
          <w:rFonts w:ascii="Times New Roman" w:hAnsi="Times New Roman"/>
          <w:sz w:val="28"/>
          <w:szCs w:val="28"/>
        </w:rPr>
        <w:t xml:space="preserve"> за счёт собственных сил.</w:t>
      </w:r>
    </w:p>
    <w:p w:rsidR="00383BEB" w:rsidRDefault="00383BEB" w:rsidP="00DC67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счёт проведения энергосберегающих мероприятий в 2017 году удалось сэкономить бюджетные средства в сумме 246, 593 тысяч рублей. </w:t>
      </w:r>
    </w:p>
    <w:p w:rsidR="00A7072C" w:rsidRDefault="006C6DB6" w:rsidP="00DC67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Коечная мощность учреждения составляет 120 коек.</w:t>
      </w:r>
      <w:r w:rsidR="00815CED">
        <w:rPr>
          <w:rFonts w:ascii="Times New Roman" w:hAnsi="Times New Roman"/>
          <w:sz w:val="28"/>
          <w:szCs w:val="28"/>
        </w:rPr>
        <w:t xml:space="preserve"> Плановое гос</w:t>
      </w:r>
      <w:r w:rsidR="00924CDE">
        <w:rPr>
          <w:rFonts w:ascii="Times New Roman" w:hAnsi="Times New Roman"/>
          <w:sz w:val="28"/>
          <w:szCs w:val="28"/>
        </w:rPr>
        <w:t>.</w:t>
      </w:r>
      <w:r w:rsidR="00302201">
        <w:rPr>
          <w:rFonts w:ascii="Times New Roman" w:hAnsi="Times New Roman"/>
          <w:sz w:val="28"/>
          <w:szCs w:val="28"/>
        </w:rPr>
        <w:t>задание – 38400</w:t>
      </w:r>
      <w:r w:rsidR="00815CED">
        <w:rPr>
          <w:rFonts w:ascii="Times New Roman" w:hAnsi="Times New Roman"/>
          <w:sz w:val="28"/>
          <w:szCs w:val="28"/>
        </w:rPr>
        <w:t xml:space="preserve"> койко</w:t>
      </w:r>
      <w:r w:rsidR="00DD4383">
        <w:rPr>
          <w:rFonts w:ascii="Times New Roman" w:hAnsi="Times New Roman"/>
          <w:sz w:val="28"/>
          <w:szCs w:val="28"/>
        </w:rPr>
        <w:t>-</w:t>
      </w:r>
      <w:r w:rsidR="00815CED">
        <w:rPr>
          <w:rFonts w:ascii="Times New Roman" w:hAnsi="Times New Roman"/>
          <w:sz w:val="28"/>
          <w:szCs w:val="28"/>
        </w:rPr>
        <w:t>дней.</w:t>
      </w:r>
    </w:p>
    <w:p w:rsidR="00514BF8" w:rsidRPr="00904141" w:rsidRDefault="002E42D2" w:rsidP="00DC67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100% укомплектованности н</w:t>
      </w:r>
      <w:r w:rsidR="00514BF8" w:rsidRPr="00904141">
        <w:rPr>
          <w:rFonts w:ascii="Times New Roman" w:hAnsi="Times New Roman"/>
          <w:sz w:val="28"/>
          <w:szCs w:val="28"/>
        </w:rPr>
        <w:t xml:space="preserve">а одного ребенка приходится полезной площади 10 </w:t>
      </w:r>
      <w:r>
        <w:rPr>
          <w:rFonts w:ascii="Times New Roman" w:hAnsi="Times New Roman"/>
          <w:sz w:val="28"/>
          <w:szCs w:val="28"/>
        </w:rPr>
        <w:t xml:space="preserve">-12 </w:t>
      </w:r>
      <w:r w:rsidR="00514BF8" w:rsidRPr="00904141">
        <w:rPr>
          <w:rFonts w:ascii="Times New Roman" w:hAnsi="Times New Roman"/>
          <w:sz w:val="28"/>
          <w:szCs w:val="28"/>
        </w:rPr>
        <w:t>м</w:t>
      </w:r>
      <w:r w:rsidR="00514BF8" w:rsidRPr="00904141">
        <w:rPr>
          <w:rFonts w:ascii="Times New Roman" w:hAnsi="Times New Roman"/>
          <w:sz w:val="28"/>
          <w:szCs w:val="28"/>
          <w:vertAlign w:val="superscript"/>
        </w:rPr>
        <w:t>2</w:t>
      </w:r>
      <w:r w:rsidR="00514BF8" w:rsidRPr="00904141">
        <w:rPr>
          <w:rFonts w:ascii="Times New Roman" w:hAnsi="Times New Roman"/>
          <w:sz w:val="28"/>
          <w:szCs w:val="28"/>
        </w:rPr>
        <w:t>.</w:t>
      </w:r>
    </w:p>
    <w:p w:rsidR="00B91228" w:rsidRDefault="00AC2F56" w:rsidP="00B91228">
      <w:pPr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обеспечено резервным источником питания. </w:t>
      </w:r>
      <w:r w:rsidR="006C6DB6">
        <w:rPr>
          <w:rFonts w:ascii="Times New Roman" w:hAnsi="Times New Roman"/>
          <w:sz w:val="28"/>
          <w:szCs w:val="28"/>
        </w:rPr>
        <w:t>В доме ребенка развернуто 8</w:t>
      </w:r>
      <w:r w:rsidR="00514BF8" w:rsidRPr="00904141">
        <w:rPr>
          <w:rFonts w:ascii="Times New Roman" w:hAnsi="Times New Roman"/>
          <w:sz w:val="28"/>
          <w:szCs w:val="28"/>
        </w:rPr>
        <w:t xml:space="preserve"> групп,</w:t>
      </w:r>
      <w:r w:rsidR="00AD2AD5">
        <w:rPr>
          <w:rFonts w:ascii="Times New Roman" w:hAnsi="Times New Roman"/>
          <w:sz w:val="28"/>
          <w:szCs w:val="28"/>
        </w:rPr>
        <w:t xml:space="preserve"> в том числе одна карантинная на 12 мест, </w:t>
      </w:r>
      <w:r w:rsidR="001706DC">
        <w:rPr>
          <w:rFonts w:ascii="Times New Roman" w:hAnsi="Times New Roman"/>
          <w:sz w:val="28"/>
          <w:szCs w:val="28"/>
        </w:rPr>
        <w:t xml:space="preserve">имеется </w:t>
      </w:r>
      <w:r w:rsidR="004E1A21">
        <w:rPr>
          <w:rFonts w:ascii="Times New Roman" w:hAnsi="Times New Roman"/>
          <w:sz w:val="28"/>
          <w:szCs w:val="28"/>
        </w:rPr>
        <w:t xml:space="preserve"> изолятор на </w:t>
      </w:r>
      <w:r w:rsidR="00B13FDD">
        <w:rPr>
          <w:rFonts w:ascii="Times New Roman" w:hAnsi="Times New Roman"/>
          <w:sz w:val="28"/>
          <w:szCs w:val="28"/>
        </w:rPr>
        <w:t>12</w:t>
      </w:r>
      <w:r w:rsidR="008F7CBC" w:rsidRPr="00904141">
        <w:rPr>
          <w:rFonts w:ascii="Times New Roman" w:hAnsi="Times New Roman"/>
          <w:sz w:val="28"/>
          <w:szCs w:val="28"/>
        </w:rPr>
        <w:t xml:space="preserve">  мест, </w:t>
      </w:r>
      <w:r w:rsidR="00722114">
        <w:rPr>
          <w:rFonts w:ascii="Times New Roman" w:hAnsi="Times New Roman"/>
          <w:sz w:val="28"/>
          <w:szCs w:val="28"/>
        </w:rPr>
        <w:t xml:space="preserve">приемный бокс, зал </w:t>
      </w:r>
      <w:r w:rsidR="00514BF8" w:rsidRPr="00904141">
        <w:rPr>
          <w:rFonts w:ascii="Times New Roman" w:hAnsi="Times New Roman"/>
          <w:sz w:val="28"/>
          <w:szCs w:val="28"/>
        </w:rPr>
        <w:t>лечебной физкультуры,</w:t>
      </w:r>
      <w:r w:rsidR="006C6DB6">
        <w:rPr>
          <w:rFonts w:ascii="Times New Roman" w:hAnsi="Times New Roman"/>
          <w:sz w:val="28"/>
          <w:szCs w:val="28"/>
        </w:rPr>
        <w:t xml:space="preserve"> зал физической культуры,</w:t>
      </w:r>
      <w:r w:rsidR="00514BF8" w:rsidRPr="00904141">
        <w:rPr>
          <w:rFonts w:ascii="Times New Roman" w:hAnsi="Times New Roman"/>
          <w:sz w:val="28"/>
          <w:szCs w:val="28"/>
        </w:rPr>
        <w:t xml:space="preserve"> </w:t>
      </w:r>
      <w:r w:rsidR="00722114">
        <w:rPr>
          <w:rFonts w:ascii="Times New Roman" w:hAnsi="Times New Roman"/>
          <w:sz w:val="28"/>
          <w:szCs w:val="28"/>
        </w:rPr>
        <w:t>кабинеты: процедурный</w:t>
      </w:r>
      <w:r w:rsidR="00514BF8" w:rsidRPr="00904141">
        <w:rPr>
          <w:rFonts w:ascii="Times New Roman" w:hAnsi="Times New Roman"/>
          <w:sz w:val="28"/>
          <w:szCs w:val="28"/>
        </w:rPr>
        <w:t xml:space="preserve">, физиотерапевтический, для гидромассажа, </w:t>
      </w:r>
      <w:r w:rsidR="00D237D5">
        <w:rPr>
          <w:rFonts w:ascii="Times New Roman" w:hAnsi="Times New Roman"/>
          <w:sz w:val="28"/>
          <w:szCs w:val="28"/>
        </w:rPr>
        <w:t xml:space="preserve">сенсорная комната, </w:t>
      </w:r>
      <w:r w:rsidR="009A5A61">
        <w:rPr>
          <w:rFonts w:ascii="Times New Roman" w:hAnsi="Times New Roman"/>
          <w:sz w:val="28"/>
          <w:szCs w:val="28"/>
        </w:rPr>
        <w:t>в каждой группе имеется  уголок</w:t>
      </w:r>
      <w:r w:rsidR="00AE0A35">
        <w:rPr>
          <w:rFonts w:ascii="Times New Roman" w:hAnsi="Times New Roman"/>
          <w:sz w:val="28"/>
          <w:szCs w:val="28"/>
        </w:rPr>
        <w:t xml:space="preserve"> логопеда</w:t>
      </w:r>
      <w:r w:rsidR="00924CDE">
        <w:rPr>
          <w:rFonts w:ascii="Times New Roman" w:hAnsi="Times New Roman"/>
          <w:sz w:val="28"/>
          <w:szCs w:val="28"/>
        </w:rPr>
        <w:t xml:space="preserve"> в каждой группе</w:t>
      </w:r>
      <w:r w:rsidR="00AE0A35">
        <w:rPr>
          <w:rFonts w:ascii="Times New Roman" w:hAnsi="Times New Roman"/>
          <w:sz w:val="28"/>
          <w:szCs w:val="28"/>
        </w:rPr>
        <w:t xml:space="preserve">, </w:t>
      </w:r>
      <w:r w:rsidR="00514BF8" w:rsidRPr="00904141">
        <w:rPr>
          <w:rFonts w:ascii="Times New Roman" w:hAnsi="Times New Roman"/>
          <w:sz w:val="28"/>
          <w:szCs w:val="28"/>
        </w:rPr>
        <w:t>музыкальный зал</w:t>
      </w:r>
      <w:r w:rsidR="00B13FDD">
        <w:rPr>
          <w:rFonts w:ascii="Times New Roman" w:hAnsi="Times New Roman"/>
          <w:sz w:val="28"/>
          <w:szCs w:val="28"/>
        </w:rPr>
        <w:t>, методический кабинет</w:t>
      </w:r>
      <w:r w:rsidR="00514BF8" w:rsidRPr="00904141">
        <w:rPr>
          <w:rFonts w:ascii="Times New Roman" w:hAnsi="Times New Roman"/>
          <w:sz w:val="28"/>
          <w:szCs w:val="28"/>
        </w:rPr>
        <w:t xml:space="preserve">. </w:t>
      </w:r>
      <w:r w:rsidR="00722114">
        <w:rPr>
          <w:rFonts w:ascii="Times New Roman" w:hAnsi="Times New Roman"/>
          <w:sz w:val="28"/>
          <w:szCs w:val="28"/>
        </w:rPr>
        <w:t xml:space="preserve"> Зал </w:t>
      </w:r>
      <w:r w:rsidR="009A6570">
        <w:rPr>
          <w:rFonts w:ascii="Times New Roman" w:hAnsi="Times New Roman"/>
          <w:sz w:val="28"/>
          <w:szCs w:val="28"/>
        </w:rPr>
        <w:t xml:space="preserve"> ЛФК оснащён модульным оборудованием, вертикализатором, стенкой «Здоровье», шаговой дорожкой, горками, батутами, сухим бассейном, специальным оборудованием для формирования ходьбы. </w:t>
      </w:r>
      <w:r w:rsidR="00893DCB" w:rsidRPr="004A0FBE">
        <w:rPr>
          <w:rFonts w:ascii="Times New Roman" w:hAnsi="Times New Roman"/>
          <w:sz w:val="28"/>
          <w:szCs w:val="28"/>
        </w:rPr>
        <w:t xml:space="preserve">Физиотерапевтический кабинет оснащен </w:t>
      </w:r>
      <w:r w:rsidR="00122301">
        <w:rPr>
          <w:rFonts w:ascii="Times New Roman" w:hAnsi="Times New Roman"/>
          <w:sz w:val="28"/>
          <w:szCs w:val="28"/>
        </w:rPr>
        <w:t>необходимым</w:t>
      </w:r>
      <w:r w:rsidR="006C6DB6">
        <w:rPr>
          <w:rFonts w:ascii="Times New Roman" w:hAnsi="Times New Roman"/>
          <w:sz w:val="28"/>
          <w:szCs w:val="28"/>
        </w:rPr>
        <w:t xml:space="preserve"> </w:t>
      </w:r>
      <w:r w:rsidR="00122301">
        <w:rPr>
          <w:rFonts w:ascii="Times New Roman" w:hAnsi="Times New Roman"/>
          <w:sz w:val="28"/>
          <w:szCs w:val="28"/>
        </w:rPr>
        <w:t>оборудованием</w:t>
      </w:r>
      <w:r w:rsidR="00217C57">
        <w:rPr>
          <w:rFonts w:ascii="Times New Roman" w:hAnsi="Times New Roman"/>
          <w:sz w:val="28"/>
          <w:szCs w:val="28"/>
        </w:rPr>
        <w:t>, износ оборудования 90%.</w:t>
      </w:r>
      <w:r w:rsidR="006C6DB6">
        <w:rPr>
          <w:rFonts w:ascii="Times New Roman" w:hAnsi="Times New Roman"/>
          <w:sz w:val="28"/>
          <w:szCs w:val="28"/>
        </w:rPr>
        <w:t xml:space="preserve"> В 2017 году за счёт спонсорной помощи приобретено 2 физиотерапевтических аппарата: Парафинонагреватель и Милта</w:t>
      </w:r>
      <w:r w:rsidR="00E45AC3">
        <w:rPr>
          <w:rFonts w:ascii="Times New Roman" w:hAnsi="Times New Roman"/>
          <w:sz w:val="28"/>
          <w:szCs w:val="28"/>
        </w:rPr>
        <w:t xml:space="preserve"> на сумму 64,6 тысяч рублей и заводом Технониколь – Ульяновск приобретены стерилизаторы на сумму 88,854 тысяч рублей</w:t>
      </w:r>
      <w:r w:rsidR="006C6DB6">
        <w:rPr>
          <w:rFonts w:ascii="Times New Roman" w:hAnsi="Times New Roman"/>
          <w:sz w:val="28"/>
          <w:szCs w:val="28"/>
        </w:rPr>
        <w:t>.</w:t>
      </w:r>
    </w:p>
    <w:p w:rsidR="00383BEB" w:rsidRDefault="00383BEB" w:rsidP="00B91228">
      <w:pPr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областной программы «</w:t>
      </w:r>
      <w:r w:rsidR="00654FAA">
        <w:rPr>
          <w:rFonts w:ascii="Times New Roman" w:hAnsi="Times New Roman"/>
          <w:sz w:val="28"/>
          <w:szCs w:val="28"/>
        </w:rPr>
        <w:t>Рядом с мамой» за счёт средств б</w:t>
      </w:r>
      <w:r>
        <w:rPr>
          <w:rFonts w:ascii="Times New Roman" w:hAnsi="Times New Roman"/>
          <w:sz w:val="28"/>
          <w:szCs w:val="28"/>
        </w:rPr>
        <w:t xml:space="preserve">лаготворительного Фонда «Детям, оказавшимся в трудной жизненной ситуации» </w:t>
      </w:r>
      <w:r w:rsidR="00654FAA">
        <w:rPr>
          <w:rFonts w:ascii="Times New Roman" w:hAnsi="Times New Roman"/>
          <w:sz w:val="28"/>
          <w:szCs w:val="28"/>
        </w:rPr>
        <w:t xml:space="preserve">- «Луч Надежды» </w:t>
      </w:r>
      <w:r>
        <w:rPr>
          <w:rFonts w:ascii="Times New Roman" w:hAnsi="Times New Roman"/>
          <w:sz w:val="28"/>
          <w:szCs w:val="28"/>
        </w:rPr>
        <w:t xml:space="preserve">получено оборудование для сенсорной комнаты на сумму </w:t>
      </w:r>
      <w:r w:rsidR="00654FAA">
        <w:rPr>
          <w:rFonts w:ascii="Times New Roman" w:hAnsi="Times New Roman"/>
          <w:sz w:val="28"/>
          <w:szCs w:val="28"/>
        </w:rPr>
        <w:t>730,63 тысяч рублей.</w:t>
      </w:r>
    </w:p>
    <w:p w:rsidR="009C344A" w:rsidRDefault="00514BF8" w:rsidP="0035334B">
      <w:pPr>
        <w:ind w:firstLine="513"/>
        <w:jc w:val="both"/>
        <w:rPr>
          <w:rFonts w:ascii="Times New Roman" w:hAnsi="Times New Roman"/>
          <w:sz w:val="28"/>
          <w:szCs w:val="28"/>
        </w:rPr>
      </w:pPr>
      <w:r w:rsidRPr="00904141">
        <w:rPr>
          <w:rFonts w:ascii="Times New Roman" w:hAnsi="Times New Roman"/>
          <w:sz w:val="28"/>
          <w:szCs w:val="28"/>
        </w:rPr>
        <w:t>Для пребывания детей на воздухе вокруг здания дома ребенка имеется огороженная территория площадью один гектар. Территория разбита на учас</w:t>
      </w:r>
      <w:r w:rsidR="009C344A" w:rsidRPr="00904141">
        <w:rPr>
          <w:rFonts w:ascii="Times New Roman" w:hAnsi="Times New Roman"/>
          <w:sz w:val="28"/>
          <w:szCs w:val="28"/>
        </w:rPr>
        <w:t xml:space="preserve">тки для каждой группы, на каждом участке </w:t>
      </w:r>
      <w:r w:rsidRPr="00904141">
        <w:rPr>
          <w:rFonts w:ascii="Times New Roman" w:hAnsi="Times New Roman"/>
          <w:sz w:val="28"/>
          <w:szCs w:val="28"/>
        </w:rPr>
        <w:t xml:space="preserve"> расположены беседки</w:t>
      </w:r>
      <w:r w:rsidR="00CF2E9D">
        <w:rPr>
          <w:rFonts w:ascii="Times New Roman" w:hAnsi="Times New Roman"/>
          <w:sz w:val="28"/>
          <w:szCs w:val="28"/>
        </w:rPr>
        <w:t xml:space="preserve">  в количестве 9 (крытые)</w:t>
      </w:r>
      <w:r w:rsidRPr="00904141">
        <w:rPr>
          <w:rFonts w:ascii="Times New Roman" w:hAnsi="Times New Roman"/>
          <w:sz w:val="28"/>
          <w:szCs w:val="28"/>
        </w:rPr>
        <w:t xml:space="preserve">, </w:t>
      </w:r>
      <w:r w:rsidRPr="00904141">
        <w:rPr>
          <w:rFonts w:ascii="Times New Roman" w:hAnsi="Times New Roman"/>
          <w:sz w:val="28"/>
          <w:szCs w:val="28"/>
        </w:rPr>
        <w:lastRenderedPageBreak/>
        <w:t>песочницы, грибки, горки, лестницы, физкультурное оборудование. Помещение Дома ребёнка находится круглосуточно под охраной</w:t>
      </w:r>
      <w:r w:rsidR="0035334B">
        <w:rPr>
          <w:rFonts w:ascii="Times New Roman" w:hAnsi="Times New Roman"/>
          <w:sz w:val="28"/>
          <w:szCs w:val="28"/>
        </w:rPr>
        <w:t xml:space="preserve">- тревожная кнопка, функционирует </w:t>
      </w:r>
      <w:r w:rsidR="00374E89">
        <w:rPr>
          <w:rFonts w:ascii="Times New Roman" w:hAnsi="Times New Roman"/>
          <w:sz w:val="28"/>
          <w:szCs w:val="28"/>
        </w:rPr>
        <w:t xml:space="preserve">система </w:t>
      </w:r>
      <w:r w:rsidR="0013046B">
        <w:rPr>
          <w:rFonts w:ascii="Times New Roman" w:hAnsi="Times New Roman"/>
          <w:sz w:val="28"/>
          <w:szCs w:val="28"/>
        </w:rPr>
        <w:t xml:space="preserve">наружного </w:t>
      </w:r>
      <w:r w:rsidR="00374E89">
        <w:rPr>
          <w:rFonts w:ascii="Times New Roman" w:hAnsi="Times New Roman"/>
          <w:sz w:val="28"/>
          <w:szCs w:val="28"/>
        </w:rPr>
        <w:t xml:space="preserve">видеонаблюдения </w:t>
      </w:r>
      <w:r w:rsidR="00BA530C">
        <w:rPr>
          <w:rFonts w:ascii="Times New Roman" w:hAnsi="Times New Roman"/>
          <w:sz w:val="28"/>
          <w:szCs w:val="28"/>
        </w:rPr>
        <w:t xml:space="preserve">(6 видеокамер) </w:t>
      </w:r>
      <w:r w:rsidR="00374E89">
        <w:rPr>
          <w:rFonts w:ascii="Times New Roman" w:hAnsi="Times New Roman"/>
          <w:sz w:val="28"/>
          <w:szCs w:val="28"/>
        </w:rPr>
        <w:t xml:space="preserve">и </w:t>
      </w:r>
      <w:r w:rsidR="00EA6A2E">
        <w:rPr>
          <w:rFonts w:ascii="Times New Roman" w:hAnsi="Times New Roman"/>
          <w:sz w:val="28"/>
          <w:szCs w:val="28"/>
        </w:rPr>
        <w:t>«домофон».</w:t>
      </w:r>
    </w:p>
    <w:p w:rsidR="00182AF5" w:rsidRDefault="004E32FE" w:rsidP="006C6DB6">
      <w:pPr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функционируют пищеблок и прачечная. </w:t>
      </w:r>
      <w:r w:rsidR="000F6C3C">
        <w:rPr>
          <w:rFonts w:ascii="Times New Roman" w:hAnsi="Times New Roman"/>
          <w:sz w:val="28"/>
          <w:szCs w:val="28"/>
        </w:rPr>
        <w:t>Технологическое оборудование находится в исправном состоянии. Ежегодно на договорной основе осуществляется тех</w:t>
      </w:r>
      <w:r w:rsidR="000D268D">
        <w:rPr>
          <w:rFonts w:ascii="Times New Roman" w:hAnsi="Times New Roman"/>
          <w:sz w:val="28"/>
          <w:szCs w:val="28"/>
        </w:rPr>
        <w:t xml:space="preserve">ническое обслуживание. </w:t>
      </w:r>
    </w:p>
    <w:p w:rsidR="003339F8" w:rsidRPr="00904141" w:rsidRDefault="000C4E85" w:rsidP="00DC6782">
      <w:pPr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F93">
        <w:rPr>
          <w:rFonts w:ascii="Times New Roman" w:hAnsi="Times New Roman"/>
          <w:sz w:val="28"/>
          <w:szCs w:val="28"/>
        </w:rPr>
        <w:t>Учреждение имеет 2</w:t>
      </w:r>
      <w:r w:rsidR="003339F8">
        <w:rPr>
          <w:rFonts w:ascii="Times New Roman" w:hAnsi="Times New Roman"/>
          <w:sz w:val="28"/>
          <w:szCs w:val="28"/>
        </w:rPr>
        <w:t xml:space="preserve"> единицы автотранспорта (все марки УАЗ), автомобили находятся в отапливаемых боксах. </w:t>
      </w:r>
    </w:p>
    <w:p w:rsidR="009638F8" w:rsidRDefault="00910134" w:rsidP="00DC6782">
      <w:pPr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в достаточном</w:t>
      </w:r>
      <w:r w:rsidR="00B57476" w:rsidRPr="00904141">
        <w:rPr>
          <w:rFonts w:ascii="Times New Roman" w:hAnsi="Times New Roman"/>
          <w:sz w:val="28"/>
          <w:szCs w:val="28"/>
        </w:rPr>
        <w:t xml:space="preserve"> объёме обеспечены </w:t>
      </w:r>
      <w:r w:rsidR="00926D81">
        <w:rPr>
          <w:rFonts w:ascii="Times New Roman" w:hAnsi="Times New Roman"/>
          <w:sz w:val="28"/>
          <w:szCs w:val="28"/>
        </w:rPr>
        <w:t xml:space="preserve">качественной </w:t>
      </w:r>
      <w:r w:rsidR="00B57476" w:rsidRPr="00904141">
        <w:rPr>
          <w:rFonts w:ascii="Times New Roman" w:hAnsi="Times New Roman"/>
          <w:sz w:val="28"/>
          <w:szCs w:val="28"/>
        </w:rPr>
        <w:t xml:space="preserve">одеждой и обувью. Нормы питания </w:t>
      </w:r>
      <w:r w:rsidR="00D746B4">
        <w:rPr>
          <w:rFonts w:ascii="Times New Roman" w:hAnsi="Times New Roman"/>
          <w:sz w:val="28"/>
          <w:szCs w:val="28"/>
        </w:rPr>
        <w:t xml:space="preserve">по основным продуктам питания </w:t>
      </w:r>
      <w:r w:rsidR="00B57476" w:rsidRPr="00904141">
        <w:rPr>
          <w:rFonts w:ascii="Times New Roman" w:hAnsi="Times New Roman"/>
          <w:sz w:val="28"/>
          <w:szCs w:val="28"/>
        </w:rPr>
        <w:t>выполняются на 98-100%.</w:t>
      </w:r>
      <w:r w:rsidR="00947868" w:rsidRPr="00904141">
        <w:rPr>
          <w:rFonts w:ascii="Times New Roman" w:hAnsi="Times New Roman"/>
          <w:sz w:val="28"/>
          <w:szCs w:val="28"/>
        </w:rPr>
        <w:t>Для правильного распределения продуктов питания с учётом их калорийности и химическ</w:t>
      </w:r>
      <w:r w:rsidR="00004EBA">
        <w:rPr>
          <w:rFonts w:ascii="Times New Roman" w:hAnsi="Times New Roman"/>
          <w:sz w:val="28"/>
          <w:szCs w:val="28"/>
        </w:rPr>
        <w:t>ого состава в учреждении утверждено</w:t>
      </w:r>
      <w:r w:rsidR="00947868" w:rsidRPr="00904141">
        <w:rPr>
          <w:rFonts w:ascii="Times New Roman" w:hAnsi="Times New Roman"/>
          <w:sz w:val="28"/>
          <w:szCs w:val="28"/>
        </w:rPr>
        <w:t xml:space="preserve"> </w:t>
      </w:r>
      <w:r w:rsidR="00004EBA">
        <w:rPr>
          <w:rFonts w:ascii="Times New Roman" w:hAnsi="Times New Roman"/>
          <w:sz w:val="28"/>
          <w:szCs w:val="28"/>
        </w:rPr>
        <w:t>четырнадцати</w:t>
      </w:r>
      <w:r w:rsidR="00947868" w:rsidRPr="00904141">
        <w:rPr>
          <w:rFonts w:ascii="Times New Roman" w:hAnsi="Times New Roman"/>
          <w:sz w:val="28"/>
          <w:szCs w:val="28"/>
        </w:rPr>
        <w:t>днев</w:t>
      </w:r>
      <w:r w:rsidR="0051339C">
        <w:rPr>
          <w:rFonts w:ascii="Times New Roman" w:hAnsi="Times New Roman"/>
          <w:sz w:val="28"/>
          <w:szCs w:val="28"/>
        </w:rPr>
        <w:t>ное меню. Такие продукты питания</w:t>
      </w:r>
      <w:r w:rsidR="00947868" w:rsidRPr="00904141">
        <w:rPr>
          <w:rFonts w:ascii="Times New Roman" w:hAnsi="Times New Roman"/>
          <w:sz w:val="28"/>
          <w:szCs w:val="28"/>
        </w:rPr>
        <w:t xml:space="preserve"> как мясо, яйцо, молоко, творог, масло, кефир, сметана, овощи, фрукты, соки</w:t>
      </w:r>
      <w:r w:rsidR="00B456C6" w:rsidRPr="00904141">
        <w:rPr>
          <w:rFonts w:ascii="Times New Roman" w:hAnsi="Times New Roman"/>
          <w:sz w:val="28"/>
          <w:szCs w:val="28"/>
        </w:rPr>
        <w:t xml:space="preserve">, </w:t>
      </w:r>
      <w:r w:rsidR="00947868" w:rsidRPr="00904141">
        <w:rPr>
          <w:rFonts w:ascii="Times New Roman" w:hAnsi="Times New Roman"/>
          <w:sz w:val="28"/>
          <w:szCs w:val="28"/>
        </w:rPr>
        <w:t xml:space="preserve"> включаются в меню ежедневно.</w:t>
      </w:r>
      <w:r w:rsidR="00004EBA">
        <w:rPr>
          <w:rFonts w:ascii="Times New Roman" w:hAnsi="Times New Roman"/>
          <w:sz w:val="28"/>
          <w:szCs w:val="28"/>
        </w:rPr>
        <w:t xml:space="preserve"> </w:t>
      </w:r>
      <w:r w:rsidR="00EE3CF9">
        <w:rPr>
          <w:rFonts w:ascii="Times New Roman" w:hAnsi="Times New Roman"/>
          <w:sz w:val="28"/>
          <w:szCs w:val="28"/>
        </w:rPr>
        <w:t>Организация питания</w:t>
      </w:r>
      <w:r w:rsidR="00947868" w:rsidRPr="00904141">
        <w:rPr>
          <w:rFonts w:ascii="Times New Roman" w:hAnsi="Times New Roman"/>
          <w:sz w:val="28"/>
          <w:szCs w:val="28"/>
        </w:rPr>
        <w:t xml:space="preserve"> в учреждении </w:t>
      </w:r>
      <w:r w:rsidR="00EE3CF9">
        <w:rPr>
          <w:rFonts w:ascii="Times New Roman" w:hAnsi="Times New Roman"/>
          <w:sz w:val="28"/>
          <w:szCs w:val="28"/>
        </w:rPr>
        <w:t>строится по возрастному принципу детей – от 0 д</w:t>
      </w:r>
      <w:r w:rsidR="00520F85">
        <w:rPr>
          <w:rFonts w:ascii="Times New Roman" w:hAnsi="Times New Roman"/>
          <w:sz w:val="28"/>
          <w:szCs w:val="28"/>
        </w:rPr>
        <w:t xml:space="preserve">о 9 месяцев, с 9 месяцев до </w:t>
      </w:r>
      <w:r w:rsidR="00BA4628">
        <w:rPr>
          <w:rFonts w:ascii="Times New Roman" w:hAnsi="Times New Roman"/>
          <w:sz w:val="28"/>
          <w:szCs w:val="28"/>
        </w:rPr>
        <w:t xml:space="preserve">18 месяцев, с 18 месяцев до </w:t>
      </w:r>
      <w:r w:rsidR="00520F85">
        <w:rPr>
          <w:rFonts w:ascii="Times New Roman" w:hAnsi="Times New Roman"/>
          <w:sz w:val="28"/>
          <w:szCs w:val="28"/>
        </w:rPr>
        <w:t>3-х лет</w:t>
      </w:r>
      <w:r w:rsidR="00EE3CF9">
        <w:rPr>
          <w:rFonts w:ascii="Times New Roman" w:hAnsi="Times New Roman"/>
          <w:sz w:val="28"/>
          <w:szCs w:val="28"/>
        </w:rPr>
        <w:t xml:space="preserve"> и </w:t>
      </w:r>
      <w:r w:rsidR="00BA4628">
        <w:rPr>
          <w:rFonts w:ascii="Times New Roman" w:hAnsi="Times New Roman"/>
          <w:sz w:val="28"/>
          <w:szCs w:val="28"/>
        </w:rPr>
        <w:t xml:space="preserve">с 3лет и </w:t>
      </w:r>
      <w:r w:rsidR="00EE3CF9">
        <w:rPr>
          <w:rFonts w:ascii="Times New Roman" w:hAnsi="Times New Roman"/>
          <w:sz w:val="28"/>
          <w:szCs w:val="28"/>
        </w:rPr>
        <w:t xml:space="preserve">старше. Для детей в возрасте старше </w:t>
      </w:r>
      <w:r w:rsidR="00D3564B">
        <w:rPr>
          <w:rFonts w:ascii="Times New Roman" w:hAnsi="Times New Roman"/>
          <w:sz w:val="28"/>
          <w:szCs w:val="28"/>
        </w:rPr>
        <w:t xml:space="preserve">9 месяцев </w:t>
      </w:r>
      <w:r w:rsidR="00EE3CF9">
        <w:rPr>
          <w:rFonts w:ascii="Times New Roman" w:hAnsi="Times New Roman"/>
          <w:sz w:val="28"/>
          <w:szCs w:val="28"/>
        </w:rPr>
        <w:t xml:space="preserve"> питание - </w:t>
      </w:r>
      <w:r w:rsidR="00E42E03">
        <w:rPr>
          <w:rFonts w:ascii="Times New Roman" w:hAnsi="Times New Roman"/>
          <w:sz w:val="28"/>
          <w:szCs w:val="28"/>
        </w:rPr>
        <w:t>шест</w:t>
      </w:r>
      <w:r w:rsidR="00947868" w:rsidRPr="00904141">
        <w:rPr>
          <w:rFonts w:ascii="Times New Roman" w:hAnsi="Times New Roman"/>
          <w:sz w:val="28"/>
          <w:szCs w:val="28"/>
        </w:rPr>
        <w:t xml:space="preserve">иразовое. Используются йодированные продукты, проводится С-витаминизация. Питание детей первого года жизни </w:t>
      </w:r>
      <w:r w:rsidR="00D3564B">
        <w:rPr>
          <w:rFonts w:ascii="Times New Roman" w:hAnsi="Times New Roman"/>
          <w:sz w:val="28"/>
          <w:szCs w:val="28"/>
        </w:rPr>
        <w:t xml:space="preserve">(0 месяцев -9 месяцев) </w:t>
      </w:r>
      <w:r w:rsidR="00947868" w:rsidRPr="00904141">
        <w:rPr>
          <w:rFonts w:ascii="Times New Roman" w:hAnsi="Times New Roman"/>
          <w:sz w:val="28"/>
          <w:szCs w:val="28"/>
        </w:rPr>
        <w:t>осуществляется в соответствии с ежемесячным расчётом питания для каждого ребёнка в отдельности. Для детей, находящихся на индивидуальном питании,</w:t>
      </w:r>
      <w:r w:rsidR="00CF1FF4">
        <w:rPr>
          <w:rFonts w:ascii="Times New Roman" w:hAnsi="Times New Roman"/>
          <w:sz w:val="28"/>
          <w:szCs w:val="28"/>
        </w:rPr>
        <w:t xml:space="preserve"> в т.ч. зондовом, в меню выделена </w:t>
      </w:r>
      <w:r w:rsidR="00947868" w:rsidRPr="00904141">
        <w:rPr>
          <w:rFonts w:ascii="Times New Roman" w:hAnsi="Times New Roman"/>
          <w:sz w:val="28"/>
          <w:szCs w:val="28"/>
        </w:rPr>
        <w:t xml:space="preserve"> отдельная графа. В штате дома ребёнка и</w:t>
      </w:r>
      <w:r w:rsidR="007C28A5">
        <w:rPr>
          <w:rFonts w:ascii="Times New Roman" w:hAnsi="Times New Roman"/>
          <w:sz w:val="28"/>
          <w:szCs w:val="28"/>
        </w:rPr>
        <w:t>меется диет се</w:t>
      </w:r>
      <w:r w:rsidR="009638F8">
        <w:rPr>
          <w:rFonts w:ascii="Times New Roman" w:hAnsi="Times New Roman"/>
          <w:sz w:val="28"/>
          <w:szCs w:val="28"/>
        </w:rPr>
        <w:t xml:space="preserve">стра. </w:t>
      </w:r>
    </w:p>
    <w:p w:rsidR="00947868" w:rsidRPr="00904141" w:rsidRDefault="00302201" w:rsidP="00DC6782">
      <w:pPr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2013 года используется</w:t>
      </w:r>
      <w:r w:rsidR="004B677D">
        <w:rPr>
          <w:rFonts w:ascii="Times New Roman" w:hAnsi="Times New Roman"/>
          <w:sz w:val="28"/>
          <w:szCs w:val="28"/>
        </w:rPr>
        <w:t xml:space="preserve"> компьютерная программа «Диетпитание».</w:t>
      </w:r>
    </w:p>
    <w:p w:rsidR="004C1FD4" w:rsidRPr="00C418A1" w:rsidRDefault="004C1FD4" w:rsidP="00582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A1">
        <w:rPr>
          <w:rFonts w:ascii="Times New Roman" w:hAnsi="Times New Roman"/>
          <w:sz w:val="28"/>
          <w:szCs w:val="28"/>
        </w:rPr>
        <w:t>Медикаментами, изд</w:t>
      </w:r>
      <w:r w:rsidR="0051339C">
        <w:rPr>
          <w:rFonts w:ascii="Times New Roman" w:hAnsi="Times New Roman"/>
          <w:sz w:val="28"/>
          <w:szCs w:val="28"/>
        </w:rPr>
        <w:t>елиями медицинского назначения</w:t>
      </w:r>
      <w:r w:rsidR="009638F8">
        <w:rPr>
          <w:rFonts w:ascii="Times New Roman" w:hAnsi="Times New Roman"/>
          <w:sz w:val="28"/>
          <w:szCs w:val="28"/>
        </w:rPr>
        <w:t>, средствами ухода</w:t>
      </w:r>
      <w:r w:rsidR="0051339C">
        <w:rPr>
          <w:rFonts w:ascii="Times New Roman" w:hAnsi="Times New Roman"/>
          <w:sz w:val="28"/>
          <w:szCs w:val="28"/>
        </w:rPr>
        <w:t xml:space="preserve"> </w:t>
      </w:r>
      <w:r w:rsidRPr="00C418A1">
        <w:rPr>
          <w:rFonts w:ascii="Times New Roman" w:hAnsi="Times New Roman"/>
          <w:sz w:val="28"/>
          <w:szCs w:val="28"/>
        </w:rPr>
        <w:t>воспитанники обе</w:t>
      </w:r>
      <w:r w:rsidR="00243EC6">
        <w:rPr>
          <w:rFonts w:ascii="Times New Roman" w:hAnsi="Times New Roman"/>
          <w:sz w:val="28"/>
          <w:szCs w:val="28"/>
        </w:rPr>
        <w:t>спечены в достаточном количестве</w:t>
      </w:r>
      <w:r w:rsidRPr="00C418A1">
        <w:rPr>
          <w:rFonts w:ascii="Times New Roman" w:hAnsi="Times New Roman"/>
          <w:sz w:val="28"/>
          <w:szCs w:val="28"/>
        </w:rPr>
        <w:t>.</w:t>
      </w:r>
    </w:p>
    <w:p w:rsidR="0058215B" w:rsidRDefault="00EB5921" w:rsidP="0058215B">
      <w:pPr>
        <w:ind w:firstLine="513"/>
        <w:jc w:val="both"/>
        <w:rPr>
          <w:rFonts w:ascii="Times New Roman" w:hAnsi="Times New Roman"/>
          <w:sz w:val="28"/>
          <w:szCs w:val="28"/>
        </w:rPr>
      </w:pPr>
      <w:r w:rsidRPr="00C418A1">
        <w:rPr>
          <w:rFonts w:ascii="Times New Roman" w:hAnsi="Times New Roman"/>
          <w:sz w:val="28"/>
          <w:szCs w:val="28"/>
        </w:rPr>
        <w:t>Дети, состоящие на диспансерном учёте в ГУЗ «Центр – Спид» и нуждающиеся в проведении медикаментозного лечения</w:t>
      </w:r>
      <w:r w:rsidR="0041281F" w:rsidRPr="00C418A1">
        <w:rPr>
          <w:rFonts w:ascii="Times New Roman" w:hAnsi="Times New Roman"/>
          <w:sz w:val="28"/>
          <w:szCs w:val="28"/>
        </w:rPr>
        <w:t>, обеспечиваются лека</w:t>
      </w:r>
      <w:r w:rsidR="00025FC5" w:rsidRPr="00C418A1">
        <w:rPr>
          <w:rFonts w:ascii="Times New Roman" w:hAnsi="Times New Roman"/>
          <w:sz w:val="28"/>
          <w:szCs w:val="28"/>
        </w:rPr>
        <w:t xml:space="preserve">рствами в полном объёме. </w:t>
      </w:r>
      <w:r w:rsidR="00840804">
        <w:rPr>
          <w:rFonts w:ascii="Times New Roman" w:hAnsi="Times New Roman"/>
          <w:sz w:val="28"/>
          <w:szCs w:val="28"/>
        </w:rPr>
        <w:t xml:space="preserve">Дети – инвалиды обеспечиваются техническими средствами в </w:t>
      </w:r>
      <w:r w:rsidR="0036310B">
        <w:rPr>
          <w:rFonts w:ascii="Times New Roman" w:hAnsi="Times New Roman"/>
          <w:sz w:val="28"/>
          <w:szCs w:val="28"/>
        </w:rPr>
        <w:t xml:space="preserve"> рамках ИПРА </w:t>
      </w:r>
      <w:r w:rsidR="00CD07F5" w:rsidRPr="00C418A1">
        <w:rPr>
          <w:rFonts w:ascii="Times New Roman" w:hAnsi="Times New Roman"/>
          <w:sz w:val="28"/>
          <w:szCs w:val="28"/>
        </w:rPr>
        <w:t>через протезно-ортопедическое предприяти</w:t>
      </w:r>
      <w:r w:rsidR="0051339C">
        <w:rPr>
          <w:rFonts w:ascii="Times New Roman" w:hAnsi="Times New Roman"/>
          <w:sz w:val="28"/>
          <w:szCs w:val="28"/>
        </w:rPr>
        <w:t>е</w:t>
      </w:r>
      <w:r w:rsidR="00CD07F5" w:rsidRPr="00C418A1">
        <w:rPr>
          <w:rFonts w:ascii="Times New Roman" w:hAnsi="Times New Roman"/>
          <w:sz w:val="28"/>
          <w:szCs w:val="28"/>
        </w:rPr>
        <w:t>. Г</w:t>
      </w:r>
      <w:r w:rsidR="004E2F9E">
        <w:rPr>
          <w:rFonts w:ascii="Times New Roman" w:hAnsi="Times New Roman"/>
          <w:sz w:val="28"/>
          <w:szCs w:val="28"/>
        </w:rPr>
        <w:t>К</w:t>
      </w:r>
      <w:r w:rsidR="00CD07F5" w:rsidRPr="00C418A1">
        <w:rPr>
          <w:rFonts w:ascii="Times New Roman" w:hAnsi="Times New Roman"/>
          <w:sz w:val="28"/>
          <w:szCs w:val="28"/>
        </w:rPr>
        <w:t>УЗ Специализированны</w:t>
      </w:r>
      <w:r w:rsidR="00370890">
        <w:rPr>
          <w:rFonts w:ascii="Times New Roman" w:hAnsi="Times New Roman"/>
          <w:sz w:val="28"/>
          <w:szCs w:val="28"/>
        </w:rPr>
        <w:t>й дом ребёнка является казённым учреждением</w:t>
      </w:r>
      <w:r w:rsidR="00CD07F5" w:rsidRPr="00C418A1">
        <w:rPr>
          <w:rFonts w:ascii="Times New Roman" w:hAnsi="Times New Roman"/>
          <w:sz w:val="28"/>
          <w:szCs w:val="28"/>
        </w:rPr>
        <w:t xml:space="preserve"> и финансирование осуществляется </w:t>
      </w:r>
      <w:r w:rsidR="00370890">
        <w:rPr>
          <w:rFonts w:ascii="Times New Roman" w:hAnsi="Times New Roman"/>
          <w:sz w:val="28"/>
          <w:szCs w:val="28"/>
        </w:rPr>
        <w:t>исключительно з</w:t>
      </w:r>
      <w:r w:rsidR="00CD07F5" w:rsidRPr="00C418A1">
        <w:rPr>
          <w:rFonts w:ascii="Times New Roman" w:hAnsi="Times New Roman"/>
          <w:sz w:val="28"/>
          <w:szCs w:val="28"/>
        </w:rPr>
        <w:t xml:space="preserve">а счёт средств бюджета Ульяновской области.    </w:t>
      </w:r>
    </w:p>
    <w:p w:rsidR="00EE13B1" w:rsidRPr="00C418A1" w:rsidRDefault="00CD07F5" w:rsidP="0058215B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418A1">
        <w:rPr>
          <w:rFonts w:ascii="Times New Roman" w:hAnsi="Times New Roman"/>
          <w:sz w:val="28"/>
          <w:szCs w:val="28"/>
        </w:rPr>
        <w:t>На обеспечение жизнедеятельности Г</w:t>
      </w:r>
      <w:r w:rsidR="00AC2DE7">
        <w:rPr>
          <w:rFonts w:ascii="Times New Roman" w:hAnsi="Times New Roman"/>
          <w:sz w:val="28"/>
          <w:szCs w:val="28"/>
        </w:rPr>
        <w:t>К</w:t>
      </w:r>
      <w:r w:rsidRPr="00C418A1">
        <w:rPr>
          <w:rFonts w:ascii="Times New Roman" w:hAnsi="Times New Roman"/>
          <w:sz w:val="28"/>
          <w:szCs w:val="28"/>
        </w:rPr>
        <w:t>УЗ Специализированного</w:t>
      </w:r>
      <w:r w:rsidR="00B45B84" w:rsidRPr="00C418A1">
        <w:rPr>
          <w:rFonts w:ascii="Times New Roman" w:hAnsi="Times New Roman"/>
          <w:sz w:val="28"/>
          <w:szCs w:val="28"/>
        </w:rPr>
        <w:t xml:space="preserve"> дома</w:t>
      </w:r>
      <w:r w:rsidR="00E36EC7">
        <w:rPr>
          <w:rFonts w:ascii="Times New Roman" w:hAnsi="Times New Roman"/>
          <w:sz w:val="28"/>
          <w:szCs w:val="28"/>
        </w:rPr>
        <w:t xml:space="preserve"> ребенка в динамике за 2010-2017</w:t>
      </w:r>
      <w:r w:rsidR="0004449D">
        <w:rPr>
          <w:rFonts w:ascii="Times New Roman" w:hAnsi="Times New Roman"/>
          <w:sz w:val="28"/>
          <w:szCs w:val="28"/>
        </w:rPr>
        <w:t xml:space="preserve"> годы было израсходовано</w:t>
      </w:r>
      <w:r w:rsidR="00D3564B"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 w:rsidRPr="00C418A1">
        <w:rPr>
          <w:rFonts w:ascii="Times New Roman" w:hAnsi="Times New Roman"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992"/>
        <w:gridCol w:w="851"/>
        <w:gridCol w:w="992"/>
        <w:gridCol w:w="1418"/>
        <w:gridCol w:w="1275"/>
      </w:tblGrid>
      <w:tr w:rsidR="007A519F" w:rsidRPr="000249D1" w:rsidTr="007A519F">
        <w:tc>
          <w:tcPr>
            <w:tcW w:w="19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1A92">
              <w:rPr>
                <w:rFonts w:ascii="Times New Roman" w:hAnsi="Times New Roman"/>
                <w:b/>
                <w:sz w:val="18"/>
                <w:szCs w:val="18"/>
              </w:rPr>
              <w:t xml:space="preserve">    Показатели</w:t>
            </w:r>
          </w:p>
        </w:tc>
        <w:tc>
          <w:tcPr>
            <w:tcW w:w="8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1A92">
              <w:rPr>
                <w:rFonts w:ascii="Times New Roman" w:hAnsi="Times New Roman"/>
                <w:b/>
                <w:sz w:val="18"/>
                <w:szCs w:val="18"/>
              </w:rPr>
              <w:t xml:space="preserve">      2010 год</w:t>
            </w:r>
          </w:p>
        </w:tc>
        <w:tc>
          <w:tcPr>
            <w:tcW w:w="992" w:type="dxa"/>
          </w:tcPr>
          <w:p w:rsidR="007A519F" w:rsidRPr="00321A92" w:rsidRDefault="007A519F" w:rsidP="000D228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1A92">
              <w:rPr>
                <w:rFonts w:ascii="Times New Roman" w:hAnsi="Times New Roman"/>
                <w:b/>
                <w:sz w:val="18"/>
                <w:szCs w:val="18"/>
              </w:rPr>
              <w:t xml:space="preserve">     2011 год</w:t>
            </w:r>
          </w:p>
        </w:tc>
        <w:tc>
          <w:tcPr>
            <w:tcW w:w="992" w:type="dxa"/>
          </w:tcPr>
          <w:p w:rsidR="007A519F" w:rsidRPr="00321A92" w:rsidRDefault="007A519F" w:rsidP="000D228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1A92">
              <w:rPr>
                <w:rFonts w:ascii="Times New Roman" w:hAnsi="Times New Roman"/>
                <w:b/>
                <w:sz w:val="18"/>
                <w:szCs w:val="18"/>
              </w:rPr>
              <w:t>2012 год</w:t>
            </w:r>
          </w:p>
        </w:tc>
        <w:tc>
          <w:tcPr>
            <w:tcW w:w="992" w:type="dxa"/>
          </w:tcPr>
          <w:p w:rsidR="007A519F" w:rsidRPr="00321A92" w:rsidRDefault="007A519F" w:rsidP="0046296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1A92">
              <w:rPr>
                <w:rFonts w:ascii="Times New Roman" w:hAnsi="Times New Roman"/>
                <w:b/>
                <w:sz w:val="18"/>
                <w:szCs w:val="18"/>
              </w:rPr>
              <w:t xml:space="preserve">2013 год </w:t>
            </w:r>
          </w:p>
        </w:tc>
        <w:tc>
          <w:tcPr>
            <w:tcW w:w="851" w:type="dxa"/>
          </w:tcPr>
          <w:p w:rsidR="007A519F" w:rsidRPr="00321A92" w:rsidRDefault="007A519F" w:rsidP="0046296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1A92">
              <w:rPr>
                <w:rFonts w:ascii="Times New Roman" w:hAnsi="Times New Roman"/>
                <w:b/>
                <w:sz w:val="18"/>
                <w:szCs w:val="18"/>
              </w:rPr>
              <w:t>2014 год</w:t>
            </w:r>
          </w:p>
        </w:tc>
        <w:tc>
          <w:tcPr>
            <w:tcW w:w="992" w:type="dxa"/>
          </w:tcPr>
          <w:p w:rsidR="007A519F" w:rsidRPr="00321A92" w:rsidRDefault="007A519F" w:rsidP="0046296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2017 год</w:t>
            </w:r>
          </w:p>
        </w:tc>
      </w:tr>
      <w:tr w:rsidR="007A519F" w:rsidRPr="000249D1" w:rsidTr="007A519F">
        <w:trPr>
          <w:trHeight w:val="673"/>
        </w:trPr>
        <w:tc>
          <w:tcPr>
            <w:tcW w:w="1951" w:type="dxa"/>
          </w:tcPr>
          <w:p w:rsidR="007A519F" w:rsidRPr="00321A92" w:rsidRDefault="007A519F" w:rsidP="00084B2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Кассовые бюджетные средства (факт) (тыс. рублей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36 284,3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39 809,8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45 616,1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46 806,16 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48 285,3</w:t>
            </w:r>
          </w:p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50 119,5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46310,1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47332,2</w:t>
            </w:r>
          </w:p>
        </w:tc>
      </w:tr>
      <w:tr w:rsidR="007A519F" w:rsidRPr="000249D1" w:rsidTr="007A519F">
        <w:tc>
          <w:tcPr>
            <w:tcW w:w="19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Проведено  койко-дней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27 818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35 829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42 679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40 772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37274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27 115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19455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14302</w:t>
            </w:r>
          </w:p>
        </w:tc>
      </w:tr>
      <w:tr w:rsidR="007A519F" w:rsidRPr="000249D1" w:rsidTr="007A519F">
        <w:tc>
          <w:tcPr>
            <w:tcW w:w="19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Стоимость 1 койко-дня </w:t>
            </w:r>
            <w:r w:rsidRPr="00321A92">
              <w:rPr>
                <w:rFonts w:ascii="Times New Roman" w:hAnsi="Times New Roman"/>
                <w:sz w:val="16"/>
                <w:szCs w:val="16"/>
              </w:rPr>
              <w:lastRenderedPageBreak/>
              <w:t>(в рублях)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1304,3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1111,1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1068,8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1154,5 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1295,4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1848,4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2380,3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3309,5</w:t>
            </w:r>
          </w:p>
        </w:tc>
      </w:tr>
      <w:tr w:rsidR="007A519F" w:rsidRPr="000249D1" w:rsidTr="007A519F">
        <w:tc>
          <w:tcPr>
            <w:tcW w:w="19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lastRenderedPageBreak/>
              <w:t>Затраты на медикаменты на 1 койко-день (в рублях)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31,4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20,8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30,5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27,4 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22,2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57,3 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</w:tr>
      <w:tr w:rsidR="007A519F" w:rsidRPr="000249D1" w:rsidTr="007A519F">
        <w:tc>
          <w:tcPr>
            <w:tcW w:w="19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Затраты на питание на 1 койко-день(в рублях)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109,8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120,0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129,1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157,4 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 xml:space="preserve">156,5 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180,5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205,6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171,5</w:t>
            </w:r>
          </w:p>
        </w:tc>
      </w:tr>
      <w:tr w:rsidR="007A519F" w:rsidRPr="000249D1" w:rsidTr="007A519F">
        <w:trPr>
          <w:trHeight w:val="566"/>
        </w:trPr>
        <w:tc>
          <w:tcPr>
            <w:tcW w:w="1951" w:type="dxa"/>
          </w:tcPr>
          <w:p w:rsidR="007A519F" w:rsidRPr="00321A92" w:rsidRDefault="007A519F" w:rsidP="00BC68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Среднесписочное количество детей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1A92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7A519F" w:rsidRPr="00321A92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</w:tr>
      <w:tr w:rsidR="007A519F" w:rsidRPr="000249D1" w:rsidTr="007A519F">
        <w:trPr>
          <w:trHeight w:val="566"/>
        </w:trPr>
        <w:tc>
          <w:tcPr>
            <w:tcW w:w="1951" w:type="dxa"/>
          </w:tcPr>
          <w:p w:rsidR="007A519F" w:rsidRDefault="007A519F" w:rsidP="00BC68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детей, прошедших через учреждение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992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851" w:type="dxa"/>
          </w:tcPr>
          <w:p w:rsidR="007A519F" w:rsidRPr="00321A92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992" w:type="dxa"/>
          </w:tcPr>
          <w:p w:rsidR="007A519F" w:rsidRDefault="007A519F" w:rsidP="00C35ED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418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275" w:type="dxa"/>
          </w:tcPr>
          <w:p w:rsidR="007A519F" w:rsidRDefault="007A519F" w:rsidP="00C35ED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</w:tr>
    </w:tbl>
    <w:p w:rsidR="00D14CC3" w:rsidRDefault="000970EC" w:rsidP="00D14CC3">
      <w:pPr>
        <w:spacing w:line="240" w:lineRule="auto"/>
        <w:jc w:val="both"/>
        <w:rPr>
          <w:sz w:val="28"/>
          <w:szCs w:val="28"/>
        </w:rPr>
      </w:pPr>
      <w:r w:rsidRPr="007829A1">
        <w:rPr>
          <w:rFonts w:ascii="Times New Roman" w:hAnsi="Times New Roman"/>
          <w:sz w:val="28"/>
          <w:szCs w:val="28"/>
        </w:rPr>
        <w:t xml:space="preserve">            Для привлечения внебюджетных средств из других источников, не запрещённых законом,  администра</w:t>
      </w:r>
      <w:r w:rsidR="00243998" w:rsidRPr="007829A1">
        <w:rPr>
          <w:rFonts w:ascii="Times New Roman" w:hAnsi="Times New Roman"/>
          <w:sz w:val="28"/>
          <w:szCs w:val="28"/>
        </w:rPr>
        <w:t>ция учреждения активно проводит</w:t>
      </w:r>
      <w:r w:rsidRPr="007829A1">
        <w:rPr>
          <w:rFonts w:ascii="Times New Roman" w:hAnsi="Times New Roman"/>
          <w:sz w:val="28"/>
          <w:szCs w:val="28"/>
        </w:rPr>
        <w:t xml:space="preserve"> работу по привлечению спонсоров, благотворителей. </w:t>
      </w:r>
      <w:r w:rsidR="00243998" w:rsidRPr="007829A1">
        <w:rPr>
          <w:rFonts w:ascii="Times New Roman" w:hAnsi="Times New Roman"/>
          <w:sz w:val="28"/>
          <w:szCs w:val="28"/>
        </w:rPr>
        <w:t>Привлекаемые</w:t>
      </w:r>
      <w:r w:rsidRPr="007829A1">
        <w:rPr>
          <w:rFonts w:ascii="Times New Roman" w:hAnsi="Times New Roman"/>
          <w:sz w:val="28"/>
          <w:szCs w:val="28"/>
        </w:rPr>
        <w:t xml:space="preserve">  внебюджетные средства, полученные от спонсоров</w:t>
      </w:r>
      <w:r w:rsidR="002F3FB4">
        <w:rPr>
          <w:rFonts w:ascii="Times New Roman" w:hAnsi="Times New Roman"/>
          <w:sz w:val="28"/>
          <w:szCs w:val="28"/>
        </w:rPr>
        <w:t>, благотворителей</w:t>
      </w:r>
      <w:r w:rsidR="001D044D">
        <w:rPr>
          <w:rFonts w:ascii="Times New Roman" w:hAnsi="Times New Roman"/>
          <w:sz w:val="28"/>
          <w:szCs w:val="28"/>
        </w:rPr>
        <w:t>,</w:t>
      </w:r>
      <w:r w:rsidR="002F3FB4">
        <w:rPr>
          <w:rFonts w:ascii="Times New Roman" w:hAnsi="Times New Roman"/>
          <w:sz w:val="28"/>
          <w:szCs w:val="28"/>
        </w:rPr>
        <w:t xml:space="preserve"> </w:t>
      </w:r>
      <w:r w:rsidR="00243998" w:rsidRPr="007829A1">
        <w:rPr>
          <w:rFonts w:ascii="Times New Roman" w:hAnsi="Times New Roman"/>
          <w:sz w:val="28"/>
          <w:szCs w:val="28"/>
        </w:rPr>
        <w:t xml:space="preserve">поступают в учреждение </w:t>
      </w:r>
      <w:r w:rsidRPr="007829A1">
        <w:rPr>
          <w:rFonts w:ascii="Times New Roman" w:hAnsi="Times New Roman"/>
          <w:sz w:val="28"/>
          <w:szCs w:val="28"/>
        </w:rPr>
        <w:t xml:space="preserve">в виде </w:t>
      </w:r>
      <w:r w:rsidR="00245761">
        <w:rPr>
          <w:rFonts w:ascii="Times New Roman" w:hAnsi="Times New Roman"/>
          <w:sz w:val="28"/>
          <w:szCs w:val="28"/>
        </w:rPr>
        <w:t xml:space="preserve"> детских вещей и обуви</w:t>
      </w:r>
      <w:r w:rsidRPr="007829A1">
        <w:rPr>
          <w:rFonts w:ascii="Times New Roman" w:hAnsi="Times New Roman"/>
          <w:sz w:val="28"/>
          <w:szCs w:val="28"/>
        </w:rPr>
        <w:t>, хозяйственных товаров, игрушек</w:t>
      </w:r>
      <w:r w:rsidR="001D044D">
        <w:rPr>
          <w:rFonts w:ascii="Times New Roman" w:hAnsi="Times New Roman"/>
          <w:sz w:val="28"/>
          <w:szCs w:val="28"/>
        </w:rPr>
        <w:t>,</w:t>
      </w:r>
      <w:r w:rsidR="00F9790A">
        <w:rPr>
          <w:rFonts w:ascii="Times New Roman" w:hAnsi="Times New Roman"/>
          <w:sz w:val="28"/>
          <w:szCs w:val="28"/>
        </w:rPr>
        <w:t xml:space="preserve"> средств ухода </w:t>
      </w:r>
      <w:r w:rsidR="00245761">
        <w:rPr>
          <w:rFonts w:ascii="Times New Roman" w:hAnsi="Times New Roman"/>
          <w:sz w:val="28"/>
          <w:szCs w:val="28"/>
        </w:rPr>
        <w:t xml:space="preserve">за детьми </w:t>
      </w:r>
      <w:r w:rsidRPr="007829A1">
        <w:rPr>
          <w:rFonts w:ascii="Times New Roman" w:hAnsi="Times New Roman"/>
          <w:sz w:val="28"/>
          <w:szCs w:val="28"/>
        </w:rPr>
        <w:t>и др. Объём благотворительной помощи указан в таблице.</w:t>
      </w:r>
    </w:p>
    <w:p w:rsidR="007829A1" w:rsidRPr="00EC2044" w:rsidRDefault="00D14CC3" w:rsidP="00820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CC3">
        <w:rPr>
          <w:rFonts w:ascii="Times New Roman" w:hAnsi="Times New Roman"/>
          <w:sz w:val="28"/>
          <w:szCs w:val="28"/>
        </w:rPr>
        <w:t>Благотворительная помощь</w:t>
      </w:r>
      <w:r w:rsidR="00734790">
        <w:rPr>
          <w:rFonts w:ascii="Times New Roman" w:hAnsi="Times New Roman"/>
          <w:sz w:val="28"/>
          <w:szCs w:val="28"/>
        </w:rPr>
        <w:t xml:space="preserve"> (в тысяч рублей)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1230"/>
        <w:gridCol w:w="1159"/>
        <w:gridCol w:w="1158"/>
        <w:gridCol w:w="1407"/>
        <w:gridCol w:w="1417"/>
        <w:gridCol w:w="1701"/>
        <w:gridCol w:w="1560"/>
      </w:tblGrid>
      <w:tr w:rsidR="00993919" w:rsidRPr="003715BB" w:rsidTr="00E57C1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Pr="003715BB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  <w:r w:rsidRPr="003715B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  <w:r w:rsidRPr="003715B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  <w:r w:rsidRPr="003715B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3715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</w:tr>
      <w:tr w:rsidR="00993919" w:rsidRPr="003715BB" w:rsidTr="00E57C1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5735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1699,6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1801,03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3715BB" w:rsidRDefault="00993919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E57C17" w:rsidP="007347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2228,5</w:t>
            </w:r>
          </w:p>
        </w:tc>
      </w:tr>
    </w:tbl>
    <w:p w:rsidR="00A463E8" w:rsidRPr="00A463E8" w:rsidRDefault="00A463E8" w:rsidP="000970EC">
      <w:pPr>
        <w:jc w:val="both"/>
        <w:rPr>
          <w:rFonts w:ascii="Times New Roman" w:hAnsi="Times New Roman"/>
          <w:sz w:val="28"/>
          <w:szCs w:val="28"/>
        </w:rPr>
      </w:pPr>
    </w:p>
    <w:p w:rsidR="000970EC" w:rsidRPr="00820408" w:rsidRDefault="000970EC" w:rsidP="00820408">
      <w:pPr>
        <w:spacing w:after="0" w:line="240" w:lineRule="auto"/>
        <w:jc w:val="both"/>
        <w:rPr>
          <w:sz w:val="28"/>
          <w:szCs w:val="28"/>
        </w:rPr>
      </w:pPr>
      <w:r w:rsidRPr="00D16793">
        <w:rPr>
          <w:rFonts w:ascii="Times New Roman" w:hAnsi="Times New Roman"/>
          <w:sz w:val="28"/>
          <w:szCs w:val="28"/>
        </w:rPr>
        <w:t>Среднемесячная заработная плата сотрудников Дома ребёнка</w:t>
      </w:r>
      <w:r w:rsidR="00AC2F56" w:rsidRPr="00D16793">
        <w:rPr>
          <w:rFonts w:ascii="Times New Roman" w:hAnsi="Times New Roman"/>
          <w:sz w:val="28"/>
          <w:szCs w:val="28"/>
        </w:rPr>
        <w:t>.</w:t>
      </w:r>
      <w:r w:rsidR="00ED164D">
        <w:rPr>
          <w:rFonts w:ascii="Times New Roman" w:hAnsi="Times New Roman"/>
          <w:sz w:val="28"/>
          <w:szCs w:val="28"/>
        </w:rPr>
        <w:t>(тысяч ру</w:t>
      </w:r>
      <w:r w:rsidR="00E814C9">
        <w:rPr>
          <w:rFonts w:ascii="Times New Roman" w:hAnsi="Times New Roman"/>
          <w:sz w:val="28"/>
          <w:szCs w:val="28"/>
        </w:rPr>
        <w:t>б</w:t>
      </w:r>
      <w:r w:rsidR="00ED164D">
        <w:rPr>
          <w:rFonts w:ascii="Times New Roman" w:hAnsi="Times New Roman"/>
          <w:sz w:val="28"/>
          <w:szCs w:val="28"/>
        </w:rPr>
        <w:t>лей)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701"/>
        <w:gridCol w:w="1134"/>
        <w:gridCol w:w="1276"/>
        <w:gridCol w:w="1417"/>
        <w:gridCol w:w="1418"/>
        <w:gridCol w:w="1275"/>
        <w:gridCol w:w="993"/>
      </w:tblGrid>
      <w:tr w:rsidR="00993919" w:rsidRPr="005D21FC" w:rsidTr="009939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2010</w:t>
            </w:r>
            <w:r w:rsidRPr="005D21FC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2011</w:t>
            </w:r>
            <w:r w:rsidRPr="005D21FC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894F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2012</w:t>
            </w:r>
            <w:r w:rsidRPr="005D21FC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894F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2013</w:t>
            </w:r>
            <w:r w:rsidRPr="005D21FC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894F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894F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894F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 w:rsidP="00894F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2017 год</w:t>
            </w:r>
          </w:p>
        </w:tc>
      </w:tr>
      <w:tr w:rsidR="00993919" w:rsidRPr="005D21FC" w:rsidTr="009939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ED1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ED1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ED1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ED1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Pr="005D21FC" w:rsidRDefault="00993919" w:rsidP="00ED1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9" w:rsidRDefault="009939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</w:tr>
    </w:tbl>
    <w:p w:rsidR="005F7C9B" w:rsidRDefault="000D57A8" w:rsidP="003A1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«Дорожной карты»</w:t>
      </w:r>
      <w:r w:rsidR="005F7C9B">
        <w:rPr>
          <w:rFonts w:ascii="Times New Roman" w:hAnsi="Times New Roman"/>
          <w:sz w:val="28"/>
          <w:szCs w:val="28"/>
        </w:rPr>
        <w:t xml:space="preserve"> по росту заработной платы медицинского и педагогического персонала (Майские указы Президента) по итогам </w:t>
      </w:r>
      <w:r w:rsidR="00B70979">
        <w:rPr>
          <w:rFonts w:ascii="Times New Roman" w:hAnsi="Times New Roman"/>
          <w:sz w:val="28"/>
          <w:szCs w:val="28"/>
        </w:rPr>
        <w:t>декабря 2017 года достигнуты</w:t>
      </w:r>
      <w:r w:rsidR="005F7C9B">
        <w:rPr>
          <w:rFonts w:ascii="Times New Roman" w:hAnsi="Times New Roman"/>
          <w:sz w:val="28"/>
          <w:szCs w:val="28"/>
        </w:rPr>
        <w:t>.</w:t>
      </w:r>
    </w:p>
    <w:p w:rsidR="00716BD5" w:rsidRDefault="00820408" w:rsidP="003A1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Кадры.</w:t>
      </w:r>
      <w:r w:rsidR="00840804">
        <w:rPr>
          <w:rFonts w:ascii="Times New Roman" w:hAnsi="Times New Roman"/>
          <w:sz w:val="28"/>
          <w:szCs w:val="28"/>
        </w:rPr>
        <w:t xml:space="preserve"> </w:t>
      </w:r>
      <w:r w:rsidR="00926D81">
        <w:rPr>
          <w:rFonts w:ascii="Times New Roman" w:hAnsi="Times New Roman"/>
          <w:sz w:val="28"/>
          <w:szCs w:val="28"/>
        </w:rPr>
        <w:t>Штатное расписание 2017</w:t>
      </w:r>
      <w:r w:rsidR="00D66766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82"/>
        <w:gridCol w:w="927"/>
        <w:gridCol w:w="1560"/>
        <w:gridCol w:w="1559"/>
        <w:gridCol w:w="1745"/>
        <w:gridCol w:w="1174"/>
      </w:tblGrid>
      <w:tr w:rsidR="0095339C" w:rsidRPr="00F36DD1" w:rsidTr="0095339C">
        <w:tc>
          <w:tcPr>
            <w:tcW w:w="2235" w:type="dxa"/>
            <w:vMerge w:val="restart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82" w:type="dxa"/>
            <w:vMerge w:val="restart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 xml:space="preserve">   Всего </w:t>
            </w:r>
          </w:p>
        </w:tc>
        <w:tc>
          <w:tcPr>
            <w:tcW w:w="6965" w:type="dxa"/>
            <w:gridSpan w:val="5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В том числе:</w:t>
            </w:r>
          </w:p>
        </w:tc>
      </w:tr>
      <w:tr w:rsidR="0095339C" w:rsidRPr="00F36DD1" w:rsidTr="0095339C">
        <w:tc>
          <w:tcPr>
            <w:tcW w:w="2235" w:type="dxa"/>
            <w:vMerge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врачи</w:t>
            </w:r>
          </w:p>
        </w:tc>
        <w:tc>
          <w:tcPr>
            <w:tcW w:w="1560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Средний медицинский персонал</w:t>
            </w:r>
          </w:p>
        </w:tc>
        <w:tc>
          <w:tcPr>
            <w:tcW w:w="1559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 xml:space="preserve">Младший медицинский персонал </w:t>
            </w:r>
          </w:p>
        </w:tc>
        <w:tc>
          <w:tcPr>
            <w:tcW w:w="1745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Педагогический персонал</w:t>
            </w:r>
          </w:p>
        </w:tc>
        <w:tc>
          <w:tcPr>
            <w:tcW w:w="1174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Прочий персонал</w:t>
            </w:r>
          </w:p>
        </w:tc>
      </w:tr>
      <w:tr w:rsidR="0095339C" w:rsidRPr="00F36DD1" w:rsidTr="0095339C">
        <w:tc>
          <w:tcPr>
            <w:tcW w:w="2235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Утверждено ставок</w:t>
            </w:r>
          </w:p>
        </w:tc>
        <w:tc>
          <w:tcPr>
            <w:tcW w:w="1482" w:type="dxa"/>
          </w:tcPr>
          <w:p w:rsidR="0095339C" w:rsidRPr="00F36DD1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  <w:r w:rsidR="007D2A67">
              <w:rPr>
                <w:rFonts w:ascii="Times New Roman" w:hAnsi="Times New Roman"/>
              </w:rPr>
              <w:t>,0</w:t>
            </w:r>
          </w:p>
        </w:tc>
        <w:tc>
          <w:tcPr>
            <w:tcW w:w="927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11,0</w:t>
            </w:r>
          </w:p>
        </w:tc>
        <w:tc>
          <w:tcPr>
            <w:tcW w:w="1560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109,75</w:t>
            </w:r>
          </w:p>
        </w:tc>
        <w:tc>
          <w:tcPr>
            <w:tcW w:w="1559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56,25</w:t>
            </w:r>
          </w:p>
        </w:tc>
        <w:tc>
          <w:tcPr>
            <w:tcW w:w="1745" w:type="dxa"/>
          </w:tcPr>
          <w:p w:rsidR="0095339C" w:rsidRPr="00F36DD1" w:rsidRDefault="0056584D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95339C" w:rsidRPr="00F36DD1">
              <w:rPr>
                <w:rFonts w:ascii="Times New Roman" w:hAnsi="Times New Roman"/>
              </w:rPr>
              <w:t>,0</w:t>
            </w:r>
          </w:p>
        </w:tc>
        <w:tc>
          <w:tcPr>
            <w:tcW w:w="1174" w:type="dxa"/>
          </w:tcPr>
          <w:p w:rsidR="0095339C" w:rsidRPr="00F36DD1" w:rsidRDefault="00926D81" w:rsidP="005658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</w:tr>
      <w:tr w:rsidR="0095339C" w:rsidRPr="00F36DD1" w:rsidTr="0095339C">
        <w:tc>
          <w:tcPr>
            <w:tcW w:w="2235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>Физических лиц всего (основные и совместители)</w:t>
            </w:r>
          </w:p>
        </w:tc>
        <w:tc>
          <w:tcPr>
            <w:tcW w:w="1482" w:type="dxa"/>
          </w:tcPr>
          <w:p w:rsidR="007B5228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95339C" w:rsidRPr="00F36DD1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(112 </w:t>
            </w:r>
            <w:r w:rsidR="0095339C" w:rsidRPr="00F36DD1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новные и 11</w:t>
            </w:r>
            <w:r w:rsidR="007D2A67">
              <w:rPr>
                <w:rFonts w:ascii="Times New Roman" w:hAnsi="Times New Roman"/>
              </w:rPr>
              <w:t xml:space="preserve"> </w:t>
            </w:r>
            <w:r w:rsidR="0095339C" w:rsidRPr="00F36DD1">
              <w:rPr>
                <w:rFonts w:ascii="Times New Roman" w:hAnsi="Times New Roman"/>
              </w:rPr>
              <w:t>совместители)</w:t>
            </w:r>
          </w:p>
        </w:tc>
        <w:tc>
          <w:tcPr>
            <w:tcW w:w="927" w:type="dxa"/>
          </w:tcPr>
          <w:p w:rsidR="007B5228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5339C" w:rsidRPr="00F36DD1" w:rsidRDefault="002F4539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</w:t>
            </w:r>
            <w:r w:rsidR="0095339C" w:rsidRPr="00F36DD1">
              <w:rPr>
                <w:rFonts w:ascii="Times New Roman" w:hAnsi="Times New Roman"/>
              </w:rPr>
              <w:t>основные</w:t>
            </w:r>
            <w:r w:rsidR="00926D81">
              <w:rPr>
                <w:rFonts w:ascii="Times New Roman" w:hAnsi="Times New Roman"/>
              </w:rPr>
              <w:t>, 4</w:t>
            </w:r>
            <w:r w:rsidR="0056584D">
              <w:rPr>
                <w:rFonts w:ascii="Times New Roman" w:hAnsi="Times New Roman"/>
              </w:rPr>
              <w:t xml:space="preserve"> совместителя</w:t>
            </w:r>
            <w:r w:rsidR="0095339C" w:rsidRPr="00F36DD1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7B5228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95339C" w:rsidRPr="00F36DD1" w:rsidRDefault="00926D81" w:rsidP="007D2A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(41</w:t>
            </w:r>
            <w:r w:rsidR="0095339C" w:rsidRPr="00F36DD1">
              <w:rPr>
                <w:rFonts w:ascii="Times New Roman" w:hAnsi="Times New Roman"/>
              </w:rPr>
              <w:t xml:space="preserve"> основные</w:t>
            </w:r>
            <w:r w:rsidR="0056584D">
              <w:rPr>
                <w:rFonts w:ascii="Times New Roman" w:hAnsi="Times New Roman"/>
              </w:rPr>
              <w:t>,</w:t>
            </w:r>
            <w:r w:rsidR="0095339C" w:rsidRPr="00F36DD1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7B5228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95339C" w:rsidRPr="00F36DD1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</w:t>
            </w:r>
            <w:r w:rsidR="0095339C" w:rsidRPr="00F36DD1">
              <w:rPr>
                <w:rFonts w:ascii="Times New Roman" w:hAnsi="Times New Roman"/>
              </w:rPr>
              <w:t>основные</w:t>
            </w:r>
            <w:r>
              <w:rPr>
                <w:rFonts w:ascii="Times New Roman" w:hAnsi="Times New Roman"/>
              </w:rPr>
              <w:t>, 2 совместителя</w:t>
            </w:r>
            <w:r w:rsidR="0095339C" w:rsidRPr="00F36DD1">
              <w:rPr>
                <w:rFonts w:ascii="Times New Roman" w:hAnsi="Times New Roman"/>
              </w:rPr>
              <w:t>)</w:t>
            </w:r>
          </w:p>
        </w:tc>
        <w:tc>
          <w:tcPr>
            <w:tcW w:w="1745" w:type="dxa"/>
          </w:tcPr>
          <w:p w:rsidR="007B5228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95339C" w:rsidRPr="00F36DD1" w:rsidRDefault="00926D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</w:t>
            </w:r>
          </w:p>
          <w:p w:rsidR="0095339C" w:rsidRPr="00F36DD1" w:rsidRDefault="002F4539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5339C" w:rsidRPr="00F36DD1">
              <w:rPr>
                <w:rFonts w:ascii="Times New Roman" w:hAnsi="Times New Roman"/>
              </w:rPr>
              <w:t>сновные</w:t>
            </w:r>
            <w:r>
              <w:rPr>
                <w:rFonts w:ascii="Times New Roman" w:hAnsi="Times New Roman"/>
              </w:rPr>
              <w:t>, 1 совместитель</w:t>
            </w:r>
            <w:r w:rsidR="0095339C" w:rsidRPr="00F36DD1">
              <w:rPr>
                <w:rFonts w:ascii="Times New Roman" w:hAnsi="Times New Roman"/>
              </w:rPr>
              <w:t>)</w:t>
            </w:r>
          </w:p>
        </w:tc>
        <w:tc>
          <w:tcPr>
            <w:tcW w:w="1174" w:type="dxa"/>
          </w:tcPr>
          <w:p w:rsidR="007B5228" w:rsidRDefault="009D25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95339C" w:rsidRPr="00F36DD1" w:rsidRDefault="009D25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(28 </w:t>
            </w:r>
            <w:r w:rsidR="0095339C" w:rsidRPr="00F36DD1">
              <w:rPr>
                <w:rFonts w:ascii="Times New Roman" w:hAnsi="Times New Roman"/>
              </w:rPr>
              <w:t>основные</w:t>
            </w:r>
            <w:r w:rsidR="0056584D">
              <w:rPr>
                <w:rFonts w:ascii="Times New Roman" w:hAnsi="Times New Roman"/>
              </w:rPr>
              <w:t>4 совместителя</w:t>
            </w:r>
            <w:r w:rsidR="0095339C" w:rsidRPr="00F36DD1">
              <w:rPr>
                <w:rFonts w:ascii="Times New Roman" w:hAnsi="Times New Roman"/>
              </w:rPr>
              <w:t>)</w:t>
            </w:r>
          </w:p>
        </w:tc>
      </w:tr>
      <w:tr w:rsidR="0095339C" w:rsidRPr="00F36DD1" w:rsidTr="0095339C">
        <w:tc>
          <w:tcPr>
            <w:tcW w:w="2235" w:type="dxa"/>
          </w:tcPr>
          <w:p w:rsidR="0095339C" w:rsidRPr="00F36DD1" w:rsidRDefault="0095339C" w:rsidP="00F36DD1">
            <w:pPr>
              <w:jc w:val="both"/>
              <w:rPr>
                <w:rFonts w:ascii="Times New Roman" w:hAnsi="Times New Roman"/>
              </w:rPr>
            </w:pPr>
            <w:r w:rsidRPr="00F36DD1">
              <w:rPr>
                <w:rFonts w:ascii="Times New Roman" w:hAnsi="Times New Roman"/>
              </w:rPr>
              <w:t xml:space="preserve">Укомплектованность </w:t>
            </w:r>
            <w:r w:rsidR="00876C75">
              <w:rPr>
                <w:rFonts w:ascii="Times New Roman" w:hAnsi="Times New Roman"/>
              </w:rPr>
              <w:t xml:space="preserve">по физическим </w:t>
            </w:r>
            <w:r w:rsidR="00876C75">
              <w:rPr>
                <w:rFonts w:ascii="Times New Roman" w:hAnsi="Times New Roman"/>
              </w:rPr>
              <w:lastRenderedPageBreak/>
              <w:t>лицам</w:t>
            </w:r>
            <w:r w:rsidRPr="00F36DD1">
              <w:rPr>
                <w:rFonts w:ascii="Times New Roman" w:hAnsi="Times New Roman"/>
              </w:rPr>
              <w:t>(%)</w:t>
            </w:r>
          </w:p>
        </w:tc>
        <w:tc>
          <w:tcPr>
            <w:tcW w:w="1482" w:type="dxa"/>
          </w:tcPr>
          <w:p w:rsidR="0095339C" w:rsidRPr="00F36DD1" w:rsidRDefault="009D25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  <w:r w:rsidR="009533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</w:tcPr>
          <w:p w:rsidR="0095339C" w:rsidRPr="00F36DD1" w:rsidRDefault="009D25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B771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5339C" w:rsidRPr="00F36DD1" w:rsidRDefault="009D25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771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5339C" w:rsidRPr="00F36DD1" w:rsidRDefault="009860D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E5848">
              <w:rPr>
                <w:rFonts w:ascii="Times New Roman" w:hAnsi="Times New Roman"/>
              </w:rPr>
              <w:t>2,</w:t>
            </w:r>
            <w:r w:rsidR="009D2581">
              <w:rPr>
                <w:rFonts w:ascii="Times New Roman" w:hAnsi="Times New Roman"/>
              </w:rPr>
              <w:t>7</w:t>
            </w:r>
          </w:p>
        </w:tc>
        <w:tc>
          <w:tcPr>
            <w:tcW w:w="1745" w:type="dxa"/>
          </w:tcPr>
          <w:p w:rsidR="0095339C" w:rsidRPr="00F36DD1" w:rsidRDefault="009D258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3F4E1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95339C" w:rsidRPr="00F36DD1" w:rsidRDefault="009860D1" w:rsidP="00F36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D2581">
              <w:rPr>
                <w:rFonts w:ascii="Times New Roman" w:hAnsi="Times New Roman"/>
              </w:rPr>
              <w:t>1</w:t>
            </w:r>
            <w:r w:rsidR="003F4E11">
              <w:rPr>
                <w:rFonts w:ascii="Times New Roman" w:hAnsi="Times New Roman"/>
              </w:rPr>
              <w:t>,</w:t>
            </w:r>
            <w:r w:rsidR="009D2581">
              <w:rPr>
                <w:rFonts w:ascii="Times New Roman" w:hAnsi="Times New Roman"/>
              </w:rPr>
              <w:t>6</w:t>
            </w:r>
          </w:p>
        </w:tc>
      </w:tr>
    </w:tbl>
    <w:p w:rsidR="00F928E2" w:rsidRDefault="000D4E28" w:rsidP="003371F8">
      <w:pPr>
        <w:jc w:val="both"/>
        <w:rPr>
          <w:sz w:val="28"/>
          <w:szCs w:val="28"/>
        </w:rPr>
      </w:pPr>
      <w:r w:rsidRPr="00C418A1">
        <w:rPr>
          <w:rFonts w:ascii="Times New Roman" w:hAnsi="Times New Roman"/>
          <w:sz w:val="28"/>
          <w:szCs w:val="28"/>
        </w:rPr>
        <w:lastRenderedPageBreak/>
        <w:t>Все врачи имеют сертификат специалиста</w:t>
      </w:r>
      <w:r w:rsidR="00F15684" w:rsidRPr="00C418A1">
        <w:rPr>
          <w:rFonts w:ascii="Times New Roman" w:hAnsi="Times New Roman"/>
          <w:sz w:val="28"/>
          <w:szCs w:val="28"/>
        </w:rPr>
        <w:t xml:space="preserve"> и квалиф</w:t>
      </w:r>
      <w:r w:rsidR="00A32464">
        <w:rPr>
          <w:rFonts w:ascii="Times New Roman" w:hAnsi="Times New Roman"/>
          <w:sz w:val="28"/>
          <w:szCs w:val="28"/>
        </w:rPr>
        <w:t>икационные</w:t>
      </w:r>
      <w:r w:rsidR="00AB5715">
        <w:rPr>
          <w:rFonts w:ascii="Times New Roman" w:hAnsi="Times New Roman"/>
          <w:sz w:val="28"/>
          <w:szCs w:val="28"/>
        </w:rPr>
        <w:t xml:space="preserve"> категории – высшие (100%). Из 41 специалиста</w:t>
      </w:r>
      <w:r w:rsidRPr="00C418A1">
        <w:rPr>
          <w:rFonts w:ascii="Times New Roman" w:hAnsi="Times New Roman"/>
          <w:sz w:val="28"/>
          <w:szCs w:val="28"/>
        </w:rPr>
        <w:t xml:space="preserve"> среднего медицинского персонала </w:t>
      </w:r>
      <w:r w:rsidR="00DB3206">
        <w:rPr>
          <w:rFonts w:ascii="Times New Roman" w:hAnsi="Times New Roman"/>
          <w:sz w:val="28"/>
          <w:szCs w:val="28"/>
        </w:rPr>
        <w:t>и</w:t>
      </w:r>
      <w:r w:rsidRPr="00C418A1">
        <w:rPr>
          <w:rFonts w:ascii="Times New Roman" w:hAnsi="Times New Roman"/>
          <w:sz w:val="28"/>
          <w:szCs w:val="28"/>
        </w:rPr>
        <w:t xml:space="preserve">меют </w:t>
      </w:r>
      <w:r w:rsidR="005E5BD0" w:rsidRPr="00C418A1">
        <w:rPr>
          <w:rFonts w:ascii="Times New Roman" w:hAnsi="Times New Roman"/>
          <w:sz w:val="28"/>
          <w:szCs w:val="28"/>
        </w:rPr>
        <w:t xml:space="preserve">квалификационные </w:t>
      </w:r>
      <w:r w:rsidR="00052EF1">
        <w:rPr>
          <w:rFonts w:ascii="Times New Roman" w:hAnsi="Times New Roman"/>
          <w:sz w:val="28"/>
          <w:szCs w:val="28"/>
        </w:rPr>
        <w:t xml:space="preserve">категории </w:t>
      </w:r>
      <w:r w:rsidR="00AB5715">
        <w:rPr>
          <w:rFonts w:ascii="Times New Roman" w:hAnsi="Times New Roman"/>
          <w:sz w:val="28"/>
          <w:szCs w:val="28"/>
        </w:rPr>
        <w:t>37 сотрудников (90</w:t>
      </w:r>
      <w:r w:rsidR="005E5BD0" w:rsidRPr="00C418A1">
        <w:rPr>
          <w:rFonts w:ascii="Times New Roman" w:hAnsi="Times New Roman"/>
          <w:sz w:val="28"/>
          <w:szCs w:val="28"/>
        </w:rPr>
        <w:t>%), в т.ч. высшую</w:t>
      </w:r>
      <w:r w:rsidR="00AB5715">
        <w:rPr>
          <w:rFonts w:ascii="Times New Roman" w:hAnsi="Times New Roman"/>
          <w:sz w:val="28"/>
          <w:szCs w:val="28"/>
        </w:rPr>
        <w:t xml:space="preserve"> – 28 (68,3</w:t>
      </w:r>
      <w:r w:rsidR="00AD0D97">
        <w:rPr>
          <w:rFonts w:ascii="Times New Roman" w:hAnsi="Times New Roman"/>
          <w:sz w:val="28"/>
          <w:szCs w:val="28"/>
        </w:rPr>
        <w:t>%)</w:t>
      </w:r>
      <w:r w:rsidR="002731EE">
        <w:rPr>
          <w:rFonts w:ascii="Times New Roman" w:hAnsi="Times New Roman"/>
          <w:sz w:val="28"/>
          <w:szCs w:val="28"/>
        </w:rPr>
        <w:t xml:space="preserve">, </w:t>
      </w:r>
      <w:r w:rsidR="00AD0D97">
        <w:rPr>
          <w:rFonts w:ascii="Times New Roman" w:hAnsi="Times New Roman"/>
          <w:sz w:val="28"/>
          <w:szCs w:val="28"/>
        </w:rPr>
        <w:t xml:space="preserve">Педагогический персонал </w:t>
      </w:r>
      <w:r w:rsidR="00726313">
        <w:rPr>
          <w:rFonts w:ascii="Times New Roman" w:hAnsi="Times New Roman"/>
          <w:sz w:val="28"/>
          <w:szCs w:val="28"/>
        </w:rPr>
        <w:t>– 14 имеют категории (73,6%) в т.ч. 12 (85</w:t>
      </w:r>
      <w:r w:rsidR="00E625EB">
        <w:rPr>
          <w:rFonts w:ascii="Times New Roman" w:hAnsi="Times New Roman"/>
          <w:sz w:val="28"/>
          <w:szCs w:val="28"/>
        </w:rPr>
        <w:t>,7</w:t>
      </w:r>
      <w:r w:rsidR="00A50B54">
        <w:rPr>
          <w:rFonts w:ascii="Times New Roman" w:hAnsi="Times New Roman"/>
          <w:sz w:val="28"/>
          <w:szCs w:val="28"/>
        </w:rPr>
        <w:t>%) –высшую</w:t>
      </w:r>
      <w:r w:rsidR="009C4538">
        <w:rPr>
          <w:rFonts w:ascii="Times New Roman" w:hAnsi="Times New Roman"/>
          <w:sz w:val="28"/>
          <w:szCs w:val="28"/>
        </w:rPr>
        <w:t>.</w:t>
      </w:r>
      <w:r w:rsidR="007F407C">
        <w:rPr>
          <w:rFonts w:ascii="Times New Roman" w:hAnsi="Times New Roman"/>
          <w:sz w:val="28"/>
          <w:szCs w:val="28"/>
        </w:rPr>
        <w:t xml:space="preserve"> </w:t>
      </w:r>
      <w:r w:rsidR="000D1865">
        <w:rPr>
          <w:rFonts w:ascii="Times New Roman" w:hAnsi="Times New Roman"/>
          <w:sz w:val="28"/>
          <w:szCs w:val="28"/>
        </w:rPr>
        <w:t>Не обучающихся более 5 лет нет.</w:t>
      </w:r>
    </w:p>
    <w:p w:rsidR="000C3FCA" w:rsidRDefault="007F407C" w:rsidP="003371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итогам 2017</w:t>
      </w:r>
      <w:r w:rsidR="000D1182">
        <w:rPr>
          <w:rFonts w:ascii="Times New Roman" w:hAnsi="Times New Roman"/>
          <w:sz w:val="28"/>
          <w:szCs w:val="28"/>
        </w:rPr>
        <w:t xml:space="preserve"> года 41</w:t>
      </w:r>
      <w:r w:rsidR="005D3EEC">
        <w:rPr>
          <w:rFonts w:ascii="Times New Roman" w:hAnsi="Times New Roman"/>
          <w:sz w:val="28"/>
          <w:szCs w:val="28"/>
        </w:rPr>
        <w:t xml:space="preserve"> медицинских работника учреждения являются</w:t>
      </w:r>
      <w:r w:rsidR="000C3FCA">
        <w:rPr>
          <w:rFonts w:ascii="Times New Roman" w:hAnsi="Times New Roman"/>
          <w:sz w:val="28"/>
          <w:szCs w:val="28"/>
        </w:rPr>
        <w:t xml:space="preserve"> членами НПО «Медицинская палата Ульяновской области»</w:t>
      </w:r>
      <w:r w:rsidR="00DF2D0D">
        <w:rPr>
          <w:rFonts w:ascii="Times New Roman" w:hAnsi="Times New Roman"/>
          <w:sz w:val="28"/>
          <w:szCs w:val="28"/>
        </w:rPr>
        <w:t xml:space="preserve"> (93,2</w:t>
      </w:r>
      <w:r w:rsidR="000D1182">
        <w:rPr>
          <w:rFonts w:ascii="Times New Roman" w:hAnsi="Times New Roman"/>
          <w:sz w:val="28"/>
          <w:szCs w:val="28"/>
        </w:rPr>
        <w:t>%)</w:t>
      </w:r>
      <w:r w:rsidR="000C3FCA">
        <w:rPr>
          <w:rFonts w:ascii="Times New Roman" w:hAnsi="Times New Roman"/>
          <w:sz w:val="28"/>
          <w:szCs w:val="28"/>
        </w:rPr>
        <w:t xml:space="preserve">. В учреждении организована первичная профсоюзная организация. Разработаны и утверждены критерии оценки качества деятельности каждого сотрудника. </w:t>
      </w:r>
      <w:r w:rsidR="00384D91">
        <w:rPr>
          <w:rFonts w:ascii="Times New Roman" w:hAnsi="Times New Roman"/>
          <w:sz w:val="28"/>
          <w:szCs w:val="28"/>
        </w:rPr>
        <w:t>Со всеми сотрудниками заключён</w:t>
      </w:r>
      <w:r w:rsidR="000C3FCA">
        <w:rPr>
          <w:rFonts w:ascii="Times New Roman" w:hAnsi="Times New Roman"/>
          <w:sz w:val="28"/>
          <w:szCs w:val="28"/>
        </w:rPr>
        <w:t xml:space="preserve"> эффективный трудовой договор. </w:t>
      </w:r>
    </w:p>
    <w:p w:rsidR="00B635E9" w:rsidRDefault="00934767" w:rsidP="003371F8">
      <w:pPr>
        <w:jc w:val="both"/>
        <w:rPr>
          <w:rFonts w:ascii="Times New Roman" w:hAnsi="Times New Roman"/>
          <w:sz w:val="28"/>
          <w:szCs w:val="28"/>
        </w:rPr>
      </w:pPr>
      <w:r w:rsidRPr="003371F8">
        <w:rPr>
          <w:rFonts w:ascii="Times New Roman" w:hAnsi="Times New Roman"/>
          <w:sz w:val="28"/>
          <w:szCs w:val="28"/>
        </w:rPr>
        <w:t>В Г</w:t>
      </w:r>
      <w:r w:rsidR="008E1D0F" w:rsidRPr="003371F8">
        <w:rPr>
          <w:rFonts w:ascii="Times New Roman" w:hAnsi="Times New Roman"/>
          <w:sz w:val="28"/>
          <w:szCs w:val="28"/>
        </w:rPr>
        <w:t>К</w:t>
      </w:r>
      <w:r w:rsidRPr="003371F8">
        <w:rPr>
          <w:rFonts w:ascii="Times New Roman" w:hAnsi="Times New Roman"/>
          <w:sz w:val="28"/>
          <w:szCs w:val="28"/>
        </w:rPr>
        <w:t>УЗ «Специализированный дом ребе</w:t>
      </w:r>
      <w:r w:rsidR="005D3EEC">
        <w:rPr>
          <w:rFonts w:ascii="Times New Roman" w:hAnsi="Times New Roman"/>
          <w:sz w:val="28"/>
          <w:szCs w:val="28"/>
        </w:rPr>
        <w:t>нка» дети принимаются по направлениям Департамента охраны прав</w:t>
      </w:r>
      <w:r w:rsidR="007209A1">
        <w:rPr>
          <w:rFonts w:ascii="Times New Roman" w:hAnsi="Times New Roman"/>
          <w:sz w:val="28"/>
          <w:szCs w:val="28"/>
        </w:rPr>
        <w:t xml:space="preserve"> несовершеннолетних </w:t>
      </w:r>
      <w:r w:rsidRPr="003371F8">
        <w:rPr>
          <w:rFonts w:ascii="Times New Roman" w:hAnsi="Times New Roman"/>
          <w:sz w:val="28"/>
          <w:szCs w:val="28"/>
        </w:rPr>
        <w:t>на основании постановлений, решений Глав муниципальных образований области. Очерёдности  в поступлении детей в учреждение нет.</w:t>
      </w:r>
    </w:p>
    <w:p w:rsidR="000F45E1" w:rsidRPr="003371F8" w:rsidRDefault="000F45E1" w:rsidP="003371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Распоряжения Правительства РФ от 31.08.2016 года №1839-р «Об утверждении Концепции развития ранней помощи в Российской Федерации на период до 2020 года» в соответствии с распоряжением Министерства здравоохранения , семьи и социального благополучия Ульяновской области от 14.04.2017 года №1093-р на базе ГКУЗ Специализированный дом ребёнка открыто отделение ранней помощи с дневным и круглосуточным пятидневным пребыванием». За 2017 год через данное отделение прошло 18 детей.</w:t>
      </w:r>
    </w:p>
    <w:p w:rsidR="0066160C" w:rsidRPr="00A83886" w:rsidRDefault="0066160C" w:rsidP="007209A1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center"/>
        <w:rPr>
          <w:b/>
          <w:sz w:val="28"/>
          <w:szCs w:val="28"/>
        </w:rPr>
      </w:pPr>
      <w:r w:rsidRPr="00A83886">
        <w:rPr>
          <w:b/>
          <w:sz w:val="28"/>
          <w:szCs w:val="28"/>
        </w:rPr>
        <w:t>Распределение детей</w:t>
      </w:r>
      <w:r w:rsidR="007209A1">
        <w:rPr>
          <w:b/>
          <w:sz w:val="28"/>
          <w:szCs w:val="28"/>
        </w:rPr>
        <w:t>, находящихся в доме ребёнка на конец отчётного года</w:t>
      </w:r>
      <w:r w:rsidRPr="00A83886">
        <w:rPr>
          <w:b/>
          <w:sz w:val="28"/>
          <w:szCs w:val="28"/>
        </w:rPr>
        <w:t xml:space="preserve"> по юридическому статусу.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134"/>
        <w:gridCol w:w="992"/>
        <w:gridCol w:w="1134"/>
        <w:gridCol w:w="1134"/>
        <w:gridCol w:w="1134"/>
        <w:gridCol w:w="1134"/>
        <w:gridCol w:w="992"/>
      </w:tblGrid>
      <w:tr w:rsidR="009B6D28" w:rsidRPr="00AA3E96" w:rsidTr="009B6D28">
        <w:tc>
          <w:tcPr>
            <w:tcW w:w="1526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7209A1">
              <w:rPr>
                <w:sz w:val="20"/>
                <w:szCs w:val="20"/>
              </w:rPr>
              <w:t>Юридический статус</w:t>
            </w:r>
          </w:p>
        </w:tc>
        <w:tc>
          <w:tcPr>
            <w:tcW w:w="1134" w:type="dxa"/>
          </w:tcPr>
          <w:p w:rsidR="009B6D28" w:rsidRPr="00B96455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>2010 год</w:t>
            </w:r>
          </w:p>
        </w:tc>
        <w:tc>
          <w:tcPr>
            <w:tcW w:w="1134" w:type="dxa"/>
          </w:tcPr>
          <w:p w:rsidR="009B6D28" w:rsidRPr="00B96455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>2011 год</w:t>
            </w:r>
          </w:p>
        </w:tc>
        <w:tc>
          <w:tcPr>
            <w:tcW w:w="992" w:type="dxa"/>
          </w:tcPr>
          <w:p w:rsidR="009B6D28" w:rsidRPr="00B96455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>2012 год</w:t>
            </w:r>
          </w:p>
        </w:tc>
        <w:tc>
          <w:tcPr>
            <w:tcW w:w="1134" w:type="dxa"/>
          </w:tcPr>
          <w:p w:rsidR="009B6D28" w:rsidRPr="00B96455" w:rsidRDefault="009B6D28" w:rsidP="008F357F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 xml:space="preserve">2013 год </w:t>
            </w:r>
          </w:p>
        </w:tc>
        <w:tc>
          <w:tcPr>
            <w:tcW w:w="1134" w:type="dxa"/>
          </w:tcPr>
          <w:p w:rsidR="009B6D28" w:rsidRPr="00B96455" w:rsidRDefault="009B6D28" w:rsidP="008F357F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>2014 год</w:t>
            </w:r>
          </w:p>
        </w:tc>
        <w:tc>
          <w:tcPr>
            <w:tcW w:w="1134" w:type="dxa"/>
          </w:tcPr>
          <w:p w:rsidR="009B6D28" w:rsidRPr="00B96455" w:rsidRDefault="009B6D28" w:rsidP="008F357F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>2015 год</w:t>
            </w:r>
          </w:p>
        </w:tc>
        <w:tc>
          <w:tcPr>
            <w:tcW w:w="1134" w:type="dxa"/>
          </w:tcPr>
          <w:p w:rsidR="009B6D28" w:rsidRPr="00B96455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 w:rsidRPr="00B96455">
              <w:rPr>
                <w:sz w:val="18"/>
                <w:szCs w:val="18"/>
              </w:rPr>
              <w:t>2016 год</w:t>
            </w:r>
          </w:p>
        </w:tc>
        <w:tc>
          <w:tcPr>
            <w:tcW w:w="992" w:type="dxa"/>
          </w:tcPr>
          <w:p w:rsidR="009B6D28" w:rsidRPr="00B96455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Помещены временно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+12 (ОРП)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Дети, родители, которых ограничены в родительских правах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8"/>
                <w:szCs w:val="28"/>
              </w:rPr>
            </w:pPr>
            <w:r w:rsidRPr="00AA3E96">
              <w:rPr>
                <w:sz w:val="20"/>
                <w:szCs w:val="20"/>
              </w:rPr>
              <w:t>Дети, родители, которых лишены в родительских правах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Отказ от ребёнка/акт об оставлении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31/12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22/8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11/6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подкидыш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сироты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 xml:space="preserve">Родители </w:t>
            </w:r>
            <w:r w:rsidRPr="00AA3E96">
              <w:rPr>
                <w:sz w:val="20"/>
                <w:szCs w:val="20"/>
              </w:rPr>
              <w:lastRenderedPageBreak/>
              <w:t>признаны недееспособными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lastRenderedPageBreak/>
              <w:t>Дети, родители которых находятся в местах лишения свободы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По акту выявления безнадзорного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--------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Местонахождение матери неизвестно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--------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определения юридического статуса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</w:p>
        </w:tc>
      </w:tr>
      <w:tr w:rsidR="009B6D28" w:rsidRPr="00AA3E96" w:rsidTr="009B6D28">
        <w:tc>
          <w:tcPr>
            <w:tcW w:w="1526" w:type="dxa"/>
          </w:tcPr>
          <w:p w:rsidR="009B6D28" w:rsidRPr="00AA3E96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118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 w:rsidRPr="007209A1">
              <w:rPr>
                <w:sz w:val="16"/>
                <w:szCs w:val="16"/>
              </w:rPr>
              <w:t>81</w:t>
            </w:r>
          </w:p>
        </w:tc>
        <w:tc>
          <w:tcPr>
            <w:tcW w:w="1134" w:type="dxa"/>
          </w:tcPr>
          <w:p w:rsidR="009B6D28" w:rsidRPr="007209A1" w:rsidRDefault="009B6D28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</w:tcPr>
          <w:p w:rsidR="009B6D28" w:rsidRPr="007209A1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9B6D28" w:rsidRDefault="009B6D28" w:rsidP="00B1026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</w:tbl>
    <w:p w:rsidR="005859F2" w:rsidRDefault="005859F2" w:rsidP="0066160C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both"/>
        <w:rPr>
          <w:sz w:val="28"/>
          <w:szCs w:val="28"/>
        </w:rPr>
      </w:pPr>
    </w:p>
    <w:p w:rsidR="005859F2" w:rsidRDefault="005859F2" w:rsidP="0066160C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both"/>
        <w:rPr>
          <w:sz w:val="28"/>
          <w:szCs w:val="28"/>
        </w:rPr>
      </w:pPr>
    </w:p>
    <w:p w:rsidR="00C41A3B" w:rsidRDefault="00C41A3B" w:rsidP="0066160C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both"/>
        <w:rPr>
          <w:sz w:val="28"/>
          <w:szCs w:val="28"/>
        </w:rPr>
      </w:pPr>
    </w:p>
    <w:p w:rsidR="00245761" w:rsidRDefault="00245761" w:rsidP="0066160C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both"/>
        <w:rPr>
          <w:sz w:val="28"/>
          <w:szCs w:val="28"/>
        </w:rPr>
      </w:pPr>
    </w:p>
    <w:p w:rsidR="0066160C" w:rsidRDefault="00A83886" w:rsidP="0066160C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both"/>
        <w:rPr>
          <w:b/>
          <w:sz w:val="28"/>
          <w:szCs w:val="28"/>
        </w:rPr>
      </w:pPr>
      <w:r w:rsidRPr="00A83886">
        <w:rPr>
          <w:b/>
          <w:sz w:val="28"/>
          <w:szCs w:val="28"/>
        </w:rPr>
        <w:t>Распределение детей по возрасту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134"/>
        <w:gridCol w:w="1134"/>
        <w:gridCol w:w="1275"/>
        <w:gridCol w:w="1418"/>
        <w:gridCol w:w="1134"/>
        <w:gridCol w:w="1134"/>
      </w:tblGrid>
      <w:tr w:rsidR="00655DAB" w:rsidRPr="008C331A" w:rsidTr="00B70979">
        <w:tc>
          <w:tcPr>
            <w:tcW w:w="1101" w:type="dxa"/>
          </w:tcPr>
          <w:p w:rsidR="00655DAB" w:rsidRPr="00245761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245761">
              <w:rPr>
                <w:sz w:val="20"/>
                <w:szCs w:val="20"/>
              </w:rPr>
              <w:t>возраст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2010 год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2011 год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5DAB" w:rsidRPr="004D5779" w:rsidRDefault="00655DAB" w:rsidP="004F37F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 xml:space="preserve">2013 год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55DAB" w:rsidRPr="008C331A" w:rsidRDefault="00655DAB" w:rsidP="004F37F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8C331A">
              <w:rPr>
                <w:sz w:val="20"/>
                <w:szCs w:val="20"/>
              </w:rPr>
              <w:t>2014 год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55DAB" w:rsidRPr="008C331A" w:rsidRDefault="00655DAB" w:rsidP="004F37F3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55DAB" w:rsidRDefault="00655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655DAB" w:rsidRPr="008C331A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55DAB" w:rsidRDefault="00655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655DAB" w:rsidRPr="004D5779" w:rsidTr="00B70979">
        <w:tc>
          <w:tcPr>
            <w:tcW w:w="1101" w:type="dxa"/>
          </w:tcPr>
          <w:p w:rsidR="00655DAB" w:rsidRPr="00AA3E96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До 1 года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nil"/>
            </w:tcBorders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</w:tcBorders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55DAB" w:rsidRDefault="004A2BF1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55DAB" w:rsidRPr="004D5779" w:rsidTr="00B70979">
        <w:tc>
          <w:tcPr>
            <w:tcW w:w="1101" w:type="dxa"/>
          </w:tcPr>
          <w:p w:rsidR="00655DAB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С 1 года</w:t>
            </w:r>
          </w:p>
          <w:p w:rsidR="00655DAB" w:rsidRPr="00AA3E96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до 2-х лет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55DAB" w:rsidRDefault="004A2BF1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5DAB" w:rsidRPr="004D5779" w:rsidTr="00B70979">
        <w:tc>
          <w:tcPr>
            <w:tcW w:w="1101" w:type="dxa"/>
          </w:tcPr>
          <w:p w:rsidR="00655DAB" w:rsidRPr="00AA3E96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С 2-х лет до 3-х лет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55DAB" w:rsidRDefault="004A2BF1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5DAB" w:rsidRPr="004D5779" w:rsidTr="00B70979">
        <w:tc>
          <w:tcPr>
            <w:tcW w:w="1101" w:type="dxa"/>
          </w:tcPr>
          <w:p w:rsidR="00655DAB" w:rsidRPr="00AA3E96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A3E96">
              <w:rPr>
                <w:sz w:val="20"/>
                <w:szCs w:val="20"/>
              </w:rPr>
              <w:t xml:space="preserve"> 3-х</w:t>
            </w:r>
            <w:r>
              <w:rPr>
                <w:sz w:val="20"/>
                <w:szCs w:val="20"/>
              </w:rPr>
              <w:t xml:space="preserve"> до 4-х</w:t>
            </w:r>
            <w:r w:rsidRPr="00AA3E9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55DAB" w:rsidRDefault="004A2BF1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55DAB" w:rsidRPr="004D5779" w:rsidTr="00B70979">
        <w:tc>
          <w:tcPr>
            <w:tcW w:w="1101" w:type="dxa"/>
          </w:tcPr>
          <w:p w:rsidR="00655DAB" w:rsidRDefault="00655DAB" w:rsidP="00FA3AA4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4 до 5 лет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</w:tr>
      <w:tr w:rsidR="00655DAB" w:rsidRPr="004D5779" w:rsidTr="00B70979">
        <w:tc>
          <w:tcPr>
            <w:tcW w:w="1101" w:type="dxa"/>
          </w:tcPr>
          <w:p w:rsidR="00655DAB" w:rsidRPr="007210C0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</w:pPr>
            <w:r w:rsidRPr="007210C0">
              <w:t>всего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55DAB" w:rsidRDefault="004A2BF1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655DAB" w:rsidRPr="004D5779" w:rsidTr="00B70979">
        <w:tc>
          <w:tcPr>
            <w:tcW w:w="1101" w:type="dxa"/>
          </w:tcPr>
          <w:p w:rsidR="00655DAB" w:rsidRPr="00AA3E96" w:rsidRDefault="00655DAB" w:rsidP="008E2387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rPr>
                <w:sz w:val="20"/>
                <w:szCs w:val="20"/>
              </w:rPr>
            </w:pPr>
            <w:r w:rsidRPr="00AA3E96">
              <w:rPr>
                <w:sz w:val="20"/>
                <w:szCs w:val="20"/>
              </w:rPr>
              <w:t>Детей - инвалидов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38(42,2%)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42(38,2%)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30 (25,8%)</w:t>
            </w:r>
          </w:p>
        </w:tc>
        <w:tc>
          <w:tcPr>
            <w:tcW w:w="1134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 w:rsidRPr="004D5779">
              <w:rPr>
                <w:sz w:val="20"/>
                <w:szCs w:val="20"/>
              </w:rPr>
              <w:t>32 (27,1%)</w:t>
            </w:r>
          </w:p>
        </w:tc>
        <w:tc>
          <w:tcPr>
            <w:tcW w:w="1275" w:type="dxa"/>
          </w:tcPr>
          <w:p w:rsidR="00655DAB" w:rsidRPr="004D5779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(24,6%)</w:t>
            </w:r>
          </w:p>
        </w:tc>
        <w:tc>
          <w:tcPr>
            <w:tcW w:w="1418" w:type="dxa"/>
          </w:tcPr>
          <w:p w:rsidR="00655DAB" w:rsidRDefault="00655DAB" w:rsidP="00AA3E96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(30,1%)</w:t>
            </w:r>
          </w:p>
        </w:tc>
        <w:tc>
          <w:tcPr>
            <w:tcW w:w="1134" w:type="dxa"/>
          </w:tcPr>
          <w:p w:rsidR="00655DAB" w:rsidRDefault="00655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(42,1%)</w:t>
            </w:r>
          </w:p>
          <w:p w:rsidR="00655DAB" w:rsidRDefault="00655DAB" w:rsidP="00DC0752">
            <w:pPr>
              <w:pStyle w:val="a9"/>
              <w:tabs>
                <w:tab w:val="left" w:pos="10466"/>
              </w:tabs>
              <w:spacing w:before="0" w:beforeAutospacing="0" w:after="0" w:afterAutospacing="0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DAB" w:rsidRDefault="004A2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021E7">
              <w:rPr>
                <w:rFonts w:ascii="Times New Roman" w:hAnsi="Times New Roman"/>
                <w:sz w:val="20"/>
                <w:szCs w:val="20"/>
              </w:rPr>
              <w:t xml:space="preserve"> (14,3%)</w:t>
            </w:r>
          </w:p>
        </w:tc>
      </w:tr>
    </w:tbl>
    <w:p w:rsidR="00A83886" w:rsidRPr="00A83886" w:rsidRDefault="00A83886" w:rsidP="0066160C">
      <w:pPr>
        <w:pStyle w:val="a9"/>
        <w:tabs>
          <w:tab w:val="left" w:pos="10466"/>
        </w:tabs>
        <w:spacing w:before="0" w:beforeAutospacing="0" w:after="0" w:afterAutospacing="0"/>
        <w:ind w:right="260" w:firstLine="709"/>
        <w:jc w:val="both"/>
        <w:rPr>
          <w:b/>
          <w:sz w:val="28"/>
          <w:szCs w:val="28"/>
        </w:rPr>
      </w:pPr>
    </w:p>
    <w:p w:rsidR="00B635E9" w:rsidRDefault="00B635E9" w:rsidP="0093476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690B" w:rsidRDefault="005859F2" w:rsidP="00C96D3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C331A">
        <w:rPr>
          <w:sz w:val="28"/>
          <w:szCs w:val="28"/>
        </w:rPr>
        <w:t>2015</w:t>
      </w:r>
      <w:r w:rsidR="006502CB">
        <w:rPr>
          <w:sz w:val="28"/>
          <w:szCs w:val="28"/>
        </w:rPr>
        <w:t>-2017</w:t>
      </w:r>
      <w:r w:rsidR="007B0E63">
        <w:rPr>
          <w:sz w:val="28"/>
          <w:szCs w:val="28"/>
        </w:rPr>
        <w:t xml:space="preserve"> </w:t>
      </w:r>
      <w:r w:rsidR="006502CB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934767">
        <w:rPr>
          <w:color w:val="000000"/>
          <w:sz w:val="28"/>
          <w:szCs w:val="28"/>
        </w:rPr>
        <w:t xml:space="preserve"> социальном статусе детей, поступа</w:t>
      </w:r>
      <w:r w:rsidR="007B7A1A">
        <w:rPr>
          <w:color w:val="000000"/>
          <w:sz w:val="28"/>
          <w:szCs w:val="28"/>
        </w:rPr>
        <w:t xml:space="preserve">ющих в учреждение, </w:t>
      </w:r>
      <w:r w:rsidR="004D5779">
        <w:rPr>
          <w:color w:val="000000"/>
          <w:sz w:val="28"/>
          <w:szCs w:val="28"/>
        </w:rPr>
        <w:t>первое место – это дети, помещаемые временно по заявлению матери или родителей</w:t>
      </w:r>
      <w:r w:rsidR="006502CB">
        <w:rPr>
          <w:color w:val="000000"/>
          <w:sz w:val="28"/>
          <w:szCs w:val="28"/>
        </w:rPr>
        <w:t>.</w:t>
      </w:r>
    </w:p>
    <w:p w:rsidR="003B7D1A" w:rsidRDefault="00B5085C" w:rsidP="0093476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контингент дома ребёнка составляют больные дети.  Уровень общей заболеваемости воспитанников дома ребёнка </w:t>
      </w:r>
      <w:r w:rsidR="008C331A">
        <w:rPr>
          <w:sz w:val="28"/>
          <w:szCs w:val="28"/>
        </w:rPr>
        <w:t xml:space="preserve">по итогам </w:t>
      </w:r>
      <w:r w:rsidR="00FD471B">
        <w:rPr>
          <w:sz w:val="28"/>
          <w:szCs w:val="28"/>
        </w:rPr>
        <w:t xml:space="preserve">2017 года составил 4076,2 на 1000 ( 2016 года - 3055,5 на 1000, </w:t>
      </w:r>
      <w:r w:rsidR="008C331A">
        <w:rPr>
          <w:sz w:val="28"/>
          <w:szCs w:val="28"/>
        </w:rPr>
        <w:t>2015</w:t>
      </w:r>
      <w:r w:rsidR="00EE316F">
        <w:rPr>
          <w:sz w:val="28"/>
          <w:szCs w:val="28"/>
        </w:rPr>
        <w:t xml:space="preserve"> год </w:t>
      </w:r>
      <w:r w:rsidR="007B0E63">
        <w:rPr>
          <w:sz w:val="28"/>
          <w:szCs w:val="28"/>
        </w:rPr>
        <w:t>-</w:t>
      </w:r>
      <w:r w:rsidR="00EE316F">
        <w:rPr>
          <w:sz w:val="28"/>
          <w:szCs w:val="28"/>
        </w:rPr>
        <w:t xml:space="preserve"> 2786,7 на 1000</w:t>
      </w:r>
      <w:r w:rsidR="007B0E63">
        <w:rPr>
          <w:sz w:val="28"/>
          <w:szCs w:val="28"/>
        </w:rPr>
        <w:t xml:space="preserve">, </w:t>
      </w:r>
      <w:r w:rsidR="00EE316F">
        <w:rPr>
          <w:sz w:val="28"/>
          <w:szCs w:val="28"/>
        </w:rPr>
        <w:t>2014</w:t>
      </w:r>
      <w:r w:rsidR="00C45DDE">
        <w:rPr>
          <w:sz w:val="28"/>
          <w:szCs w:val="28"/>
        </w:rPr>
        <w:t xml:space="preserve"> год - </w:t>
      </w:r>
      <w:r w:rsidR="00EE316F">
        <w:rPr>
          <w:sz w:val="28"/>
          <w:szCs w:val="28"/>
        </w:rPr>
        <w:t xml:space="preserve"> 1443,8</w:t>
      </w:r>
      <w:r w:rsidR="00C40F59">
        <w:rPr>
          <w:sz w:val="28"/>
          <w:szCs w:val="28"/>
        </w:rPr>
        <w:t xml:space="preserve"> на 1000</w:t>
      </w:r>
      <w:r w:rsidR="00C45DDE">
        <w:rPr>
          <w:sz w:val="28"/>
          <w:szCs w:val="28"/>
        </w:rPr>
        <w:t>)</w:t>
      </w:r>
      <w:r>
        <w:rPr>
          <w:sz w:val="28"/>
          <w:szCs w:val="28"/>
        </w:rPr>
        <w:t xml:space="preserve">. В структуре заболеваемости воспитанников превалируют </w:t>
      </w:r>
      <w:r w:rsidR="004F37F3">
        <w:rPr>
          <w:sz w:val="28"/>
          <w:szCs w:val="28"/>
        </w:rPr>
        <w:t>болезни нервной системы</w:t>
      </w:r>
      <w:r w:rsidR="0067315E">
        <w:rPr>
          <w:sz w:val="28"/>
          <w:szCs w:val="28"/>
        </w:rPr>
        <w:t xml:space="preserve"> </w:t>
      </w:r>
      <w:r w:rsidR="00FD471B">
        <w:rPr>
          <w:sz w:val="28"/>
          <w:szCs w:val="28"/>
        </w:rPr>
        <w:t>20,3%, болезни органов дыхания – 19,1%.</w:t>
      </w:r>
      <w:r w:rsidR="004F37F3">
        <w:rPr>
          <w:sz w:val="28"/>
          <w:szCs w:val="28"/>
        </w:rPr>
        <w:t xml:space="preserve"> </w:t>
      </w:r>
    </w:p>
    <w:p w:rsidR="00BE1EB6" w:rsidRPr="00AC2ADE" w:rsidRDefault="00B5085C" w:rsidP="00BE1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B6">
        <w:rPr>
          <w:rFonts w:ascii="Times New Roman" w:hAnsi="Times New Roman"/>
          <w:sz w:val="28"/>
          <w:szCs w:val="28"/>
        </w:rPr>
        <w:lastRenderedPageBreak/>
        <w:t>Воспитанникам дома ребёнка оказывается специализированная медицинская помощь</w:t>
      </w:r>
      <w:r w:rsidR="00934767" w:rsidRPr="00BE1EB6">
        <w:rPr>
          <w:rFonts w:ascii="Times New Roman" w:hAnsi="Times New Roman"/>
          <w:sz w:val="28"/>
          <w:szCs w:val="28"/>
        </w:rPr>
        <w:t>.</w:t>
      </w:r>
      <w:r w:rsidR="00516F0B">
        <w:rPr>
          <w:rFonts w:ascii="Times New Roman" w:hAnsi="Times New Roman"/>
          <w:sz w:val="28"/>
          <w:szCs w:val="28"/>
        </w:rPr>
        <w:t xml:space="preserve"> </w:t>
      </w:r>
      <w:r w:rsidR="00BE1EB6" w:rsidRPr="00AC2ADE">
        <w:rPr>
          <w:rFonts w:ascii="Times New Roman" w:hAnsi="Times New Roman"/>
          <w:sz w:val="28"/>
          <w:szCs w:val="28"/>
        </w:rPr>
        <w:t>В Г</w:t>
      </w:r>
      <w:r w:rsidR="00BE1EB6">
        <w:rPr>
          <w:rFonts w:ascii="Times New Roman" w:hAnsi="Times New Roman"/>
          <w:sz w:val="28"/>
          <w:szCs w:val="28"/>
        </w:rPr>
        <w:t>К</w:t>
      </w:r>
      <w:r w:rsidR="00BE1EB6" w:rsidRPr="00AC2ADE">
        <w:rPr>
          <w:rFonts w:ascii="Times New Roman" w:hAnsi="Times New Roman"/>
          <w:sz w:val="28"/>
          <w:szCs w:val="28"/>
        </w:rPr>
        <w:t>УЗ Специализированном доме ребенка дети находятся круглосуточно. Контроль за состоянием здоровья детей осуществляется согласно методическим рекомендациям для домов ребенка (Э.А.Фрухт, Т.Е.Черняк). Воспитанники регулярно осматриваются врачом – педиатром, детским  кардиологом, неврологом, психиатром. При необходимости консультируются узкими специалистами ГУЗ «Областная де</w:t>
      </w:r>
      <w:r w:rsidR="00BE1EB6">
        <w:rPr>
          <w:rFonts w:ascii="Times New Roman" w:hAnsi="Times New Roman"/>
          <w:sz w:val="28"/>
          <w:szCs w:val="28"/>
        </w:rPr>
        <w:t>тская клиническая больница», ГУЗ</w:t>
      </w:r>
      <w:r w:rsidR="00BE1EB6" w:rsidRPr="00AC2ADE">
        <w:rPr>
          <w:rFonts w:ascii="Times New Roman" w:hAnsi="Times New Roman"/>
          <w:sz w:val="28"/>
          <w:szCs w:val="28"/>
        </w:rPr>
        <w:t xml:space="preserve"> «Городская клиническая больница №1» (нейрохирурги). На базе </w:t>
      </w:r>
      <w:r w:rsidR="00BE1EB6">
        <w:rPr>
          <w:rFonts w:ascii="Times New Roman" w:hAnsi="Times New Roman"/>
          <w:sz w:val="28"/>
          <w:szCs w:val="28"/>
        </w:rPr>
        <w:t xml:space="preserve">ГУЗ </w:t>
      </w:r>
      <w:r w:rsidR="002A3C6C">
        <w:rPr>
          <w:rFonts w:ascii="Times New Roman" w:hAnsi="Times New Roman"/>
          <w:sz w:val="28"/>
          <w:szCs w:val="28"/>
        </w:rPr>
        <w:t xml:space="preserve">ОДКБ, ГУЗ «ЦКМСЧ» </w:t>
      </w:r>
      <w:r w:rsidR="00BE1EB6" w:rsidRPr="00AC2ADE">
        <w:rPr>
          <w:rFonts w:ascii="Times New Roman" w:hAnsi="Times New Roman"/>
          <w:sz w:val="28"/>
          <w:szCs w:val="28"/>
        </w:rPr>
        <w:t xml:space="preserve">по договору </w:t>
      </w:r>
      <w:r w:rsidR="002A3C6C">
        <w:rPr>
          <w:rFonts w:ascii="Times New Roman" w:hAnsi="Times New Roman"/>
          <w:sz w:val="28"/>
          <w:szCs w:val="28"/>
        </w:rPr>
        <w:t>проводятся необходимые лабораторные и инструментальные методы</w:t>
      </w:r>
      <w:r w:rsidR="00BE1EB6" w:rsidRPr="00AC2ADE">
        <w:rPr>
          <w:rFonts w:ascii="Times New Roman" w:hAnsi="Times New Roman"/>
          <w:sz w:val="28"/>
          <w:szCs w:val="28"/>
        </w:rPr>
        <w:t xml:space="preserve"> обследования: </w:t>
      </w:r>
    </w:p>
    <w:p w:rsidR="00BE1EB6" w:rsidRPr="00AC2ADE" w:rsidRDefault="00BE1EB6" w:rsidP="00BE1EB6">
      <w:pPr>
        <w:spacing w:after="0" w:line="240" w:lineRule="auto"/>
        <w:ind w:left="570" w:hanging="513"/>
        <w:jc w:val="both"/>
        <w:rPr>
          <w:rFonts w:ascii="Times New Roman" w:hAnsi="Times New Roman"/>
          <w:sz w:val="28"/>
          <w:szCs w:val="28"/>
        </w:rPr>
      </w:pPr>
      <w:r w:rsidRPr="00AC2ADE">
        <w:rPr>
          <w:rFonts w:ascii="Times New Roman" w:hAnsi="Times New Roman"/>
          <w:sz w:val="28"/>
          <w:szCs w:val="28"/>
        </w:rPr>
        <w:t>а) исследование крови на гепатит и их маркеры.</w:t>
      </w:r>
    </w:p>
    <w:p w:rsidR="00BE1EB6" w:rsidRPr="00AC2ADE" w:rsidRDefault="00BE1EB6" w:rsidP="00BE1EB6">
      <w:pPr>
        <w:spacing w:after="0" w:line="240" w:lineRule="auto"/>
        <w:ind w:left="570" w:hanging="513"/>
        <w:jc w:val="both"/>
        <w:rPr>
          <w:rFonts w:ascii="Times New Roman" w:hAnsi="Times New Roman"/>
          <w:sz w:val="28"/>
          <w:szCs w:val="28"/>
        </w:rPr>
      </w:pPr>
      <w:r w:rsidRPr="00AC2ADE">
        <w:rPr>
          <w:rFonts w:ascii="Times New Roman" w:hAnsi="Times New Roman"/>
          <w:sz w:val="28"/>
          <w:szCs w:val="28"/>
        </w:rPr>
        <w:t>б) биохимические анализы крови.</w:t>
      </w:r>
    </w:p>
    <w:p w:rsidR="00BE1EB6" w:rsidRPr="00AC2ADE" w:rsidRDefault="00BE1EB6" w:rsidP="00BE1EB6">
      <w:pPr>
        <w:spacing w:after="0" w:line="240" w:lineRule="auto"/>
        <w:ind w:left="570" w:hanging="513"/>
        <w:jc w:val="both"/>
        <w:rPr>
          <w:rFonts w:ascii="Times New Roman" w:hAnsi="Times New Roman"/>
          <w:sz w:val="28"/>
          <w:szCs w:val="28"/>
        </w:rPr>
      </w:pPr>
      <w:r w:rsidRPr="00AC2ADE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 Рентгенологическое</w:t>
      </w:r>
      <w:r w:rsidRPr="00AC2ADE">
        <w:rPr>
          <w:rFonts w:ascii="Times New Roman" w:hAnsi="Times New Roman"/>
          <w:sz w:val="28"/>
          <w:szCs w:val="28"/>
        </w:rPr>
        <w:t xml:space="preserve"> обследование.</w:t>
      </w:r>
    </w:p>
    <w:p w:rsidR="00BE1EB6" w:rsidRPr="00AC2ADE" w:rsidRDefault="00BE1EB6" w:rsidP="00BE1EB6">
      <w:pPr>
        <w:spacing w:after="0" w:line="240" w:lineRule="auto"/>
        <w:ind w:left="570" w:hanging="513"/>
        <w:jc w:val="both"/>
        <w:rPr>
          <w:rFonts w:ascii="Times New Roman" w:hAnsi="Times New Roman"/>
          <w:sz w:val="28"/>
          <w:szCs w:val="28"/>
        </w:rPr>
      </w:pPr>
      <w:r w:rsidRPr="00AC2ADE">
        <w:rPr>
          <w:rFonts w:ascii="Times New Roman" w:hAnsi="Times New Roman"/>
          <w:sz w:val="28"/>
          <w:szCs w:val="28"/>
        </w:rPr>
        <w:t>г) УЗИ сердца, головного мозга, брюшной полости, суставов и др.</w:t>
      </w:r>
    </w:p>
    <w:p w:rsidR="00BE1EB6" w:rsidRPr="00AC2ADE" w:rsidRDefault="00BE1EB6" w:rsidP="00CB6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 по перинатальному контакту с ВИЧ – инфекцией </w:t>
      </w:r>
      <w:r w:rsidRPr="00AC2ADE">
        <w:rPr>
          <w:rFonts w:ascii="Times New Roman" w:hAnsi="Times New Roman"/>
          <w:sz w:val="28"/>
          <w:szCs w:val="28"/>
        </w:rPr>
        <w:t xml:space="preserve"> наблюдаются и обследуются в </w:t>
      </w:r>
      <w:r w:rsidR="001A63ED">
        <w:rPr>
          <w:rFonts w:ascii="Times New Roman" w:hAnsi="Times New Roman"/>
          <w:sz w:val="28"/>
          <w:szCs w:val="28"/>
        </w:rPr>
        <w:t xml:space="preserve">центре - </w:t>
      </w:r>
      <w:r w:rsidRPr="00AC2ADE">
        <w:rPr>
          <w:rFonts w:ascii="Times New Roman" w:hAnsi="Times New Roman"/>
          <w:sz w:val="28"/>
          <w:szCs w:val="28"/>
        </w:rPr>
        <w:t>СПИД  – анализы проводятся бесплатно.</w:t>
      </w:r>
    </w:p>
    <w:p w:rsidR="00BE1EB6" w:rsidRPr="00AC2ADE" w:rsidRDefault="003D10E7" w:rsidP="003674B2">
      <w:pPr>
        <w:spacing w:after="0" w:line="240" w:lineRule="auto"/>
        <w:ind w:left="57"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1EB6" w:rsidRPr="00AC2ADE">
        <w:rPr>
          <w:rFonts w:ascii="Times New Roman" w:hAnsi="Times New Roman"/>
          <w:sz w:val="28"/>
          <w:szCs w:val="28"/>
        </w:rPr>
        <w:t>Стационарное лечение дети получают в ГУЗ «Областная детская клиническая больница», ГУЗ «Областная д</w:t>
      </w:r>
      <w:r w:rsidR="00BE1EB6">
        <w:rPr>
          <w:rFonts w:ascii="Times New Roman" w:hAnsi="Times New Roman"/>
          <w:sz w:val="28"/>
          <w:szCs w:val="28"/>
        </w:rPr>
        <w:t>етская инфекционная больница», Г</w:t>
      </w:r>
      <w:r w:rsidR="00BE1EB6" w:rsidRPr="00AC2ADE">
        <w:rPr>
          <w:rFonts w:ascii="Times New Roman" w:hAnsi="Times New Roman"/>
          <w:sz w:val="28"/>
          <w:szCs w:val="28"/>
        </w:rPr>
        <w:t>УЗ «Городская клиническая больница №1» г. Ульяновска. Для оказания высокотехнологичной медицинской помощи дети направляются по квотам региона в Федеральные медицинские учреждения по линии Министерства здравоохране</w:t>
      </w:r>
      <w:r w:rsidR="00BE1EB6">
        <w:rPr>
          <w:rFonts w:ascii="Times New Roman" w:hAnsi="Times New Roman"/>
          <w:sz w:val="28"/>
          <w:szCs w:val="28"/>
        </w:rPr>
        <w:t xml:space="preserve">ния </w:t>
      </w:r>
      <w:r w:rsidR="002A3C6C">
        <w:rPr>
          <w:rFonts w:ascii="Times New Roman" w:hAnsi="Times New Roman"/>
          <w:sz w:val="28"/>
          <w:szCs w:val="28"/>
        </w:rPr>
        <w:t xml:space="preserve">и социального развития </w:t>
      </w:r>
      <w:r w:rsidR="00BE1EB6">
        <w:rPr>
          <w:rFonts w:ascii="Times New Roman" w:hAnsi="Times New Roman"/>
          <w:sz w:val="28"/>
          <w:szCs w:val="28"/>
        </w:rPr>
        <w:t>Ульяновской области. За  перио</w:t>
      </w:r>
      <w:r w:rsidR="002A3C6C">
        <w:rPr>
          <w:rFonts w:ascii="Times New Roman" w:hAnsi="Times New Roman"/>
          <w:sz w:val="28"/>
          <w:szCs w:val="28"/>
        </w:rPr>
        <w:t>д 2009-201</w:t>
      </w:r>
      <w:r w:rsidR="00702668">
        <w:rPr>
          <w:rFonts w:ascii="Times New Roman" w:hAnsi="Times New Roman"/>
          <w:sz w:val="28"/>
          <w:szCs w:val="28"/>
        </w:rPr>
        <w:t>7</w:t>
      </w:r>
      <w:r w:rsidR="001A63ED">
        <w:rPr>
          <w:rFonts w:ascii="Times New Roman" w:hAnsi="Times New Roman"/>
          <w:sz w:val="28"/>
          <w:szCs w:val="28"/>
        </w:rPr>
        <w:t xml:space="preserve"> годы  направлено  20</w:t>
      </w:r>
      <w:r w:rsidR="00BE1EB6">
        <w:rPr>
          <w:rFonts w:ascii="Times New Roman" w:hAnsi="Times New Roman"/>
          <w:sz w:val="28"/>
          <w:szCs w:val="28"/>
        </w:rPr>
        <w:t xml:space="preserve"> детей</w:t>
      </w:r>
      <w:r w:rsidR="00857C07">
        <w:rPr>
          <w:rFonts w:ascii="Times New Roman" w:hAnsi="Times New Roman"/>
          <w:sz w:val="28"/>
          <w:szCs w:val="28"/>
        </w:rPr>
        <w:t>,</w:t>
      </w:r>
      <w:r w:rsidR="002A3C6C">
        <w:rPr>
          <w:rFonts w:ascii="Times New Roman" w:hAnsi="Times New Roman"/>
          <w:sz w:val="28"/>
          <w:szCs w:val="28"/>
        </w:rPr>
        <w:t xml:space="preserve"> оперативное лечение получило 1</w:t>
      </w:r>
      <w:r w:rsidR="001A63ED">
        <w:rPr>
          <w:rFonts w:ascii="Times New Roman" w:hAnsi="Times New Roman"/>
          <w:sz w:val="28"/>
          <w:szCs w:val="28"/>
        </w:rPr>
        <w:t>6</w:t>
      </w:r>
      <w:r w:rsidR="00BE1EB6">
        <w:rPr>
          <w:rFonts w:ascii="Times New Roman" w:hAnsi="Times New Roman"/>
          <w:sz w:val="28"/>
          <w:szCs w:val="28"/>
        </w:rPr>
        <w:t xml:space="preserve"> детей.</w:t>
      </w:r>
    </w:p>
    <w:p w:rsidR="00BE1EB6" w:rsidRDefault="003D10E7" w:rsidP="00BE1EB6">
      <w:pPr>
        <w:spacing w:after="0" w:line="240" w:lineRule="auto"/>
        <w:ind w:left="57"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1EB6" w:rsidRPr="00AC2ADE">
        <w:rPr>
          <w:rFonts w:ascii="Times New Roman" w:hAnsi="Times New Roman"/>
          <w:sz w:val="28"/>
          <w:szCs w:val="28"/>
        </w:rPr>
        <w:t>Бригада специалистов ГУЗ «</w:t>
      </w:r>
      <w:r w:rsidR="00A20067">
        <w:rPr>
          <w:rFonts w:ascii="Times New Roman" w:hAnsi="Times New Roman"/>
          <w:sz w:val="28"/>
          <w:szCs w:val="28"/>
        </w:rPr>
        <w:t xml:space="preserve">Детская городская  клиническая </w:t>
      </w:r>
      <w:r w:rsidR="00BE1EB6" w:rsidRPr="00AC2ADE">
        <w:rPr>
          <w:rFonts w:ascii="Times New Roman" w:hAnsi="Times New Roman"/>
          <w:sz w:val="28"/>
          <w:szCs w:val="28"/>
        </w:rPr>
        <w:t xml:space="preserve"> больница»</w:t>
      </w:r>
      <w:r w:rsidR="00BE1EB6">
        <w:rPr>
          <w:rFonts w:ascii="Times New Roman" w:hAnsi="Times New Roman"/>
          <w:sz w:val="28"/>
          <w:szCs w:val="28"/>
        </w:rPr>
        <w:t xml:space="preserve"> </w:t>
      </w:r>
      <w:r w:rsidR="00A20067">
        <w:rPr>
          <w:rFonts w:ascii="Times New Roman" w:hAnsi="Times New Roman"/>
          <w:sz w:val="28"/>
          <w:szCs w:val="28"/>
        </w:rPr>
        <w:t xml:space="preserve">в  2017 году </w:t>
      </w:r>
      <w:r w:rsidR="00BE1EB6">
        <w:rPr>
          <w:rFonts w:ascii="Times New Roman" w:hAnsi="Times New Roman"/>
          <w:sz w:val="28"/>
          <w:szCs w:val="28"/>
        </w:rPr>
        <w:t xml:space="preserve"> </w:t>
      </w:r>
      <w:r w:rsidR="00A20067">
        <w:rPr>
          <w:rFonts w:ascii="Times New Roman" w:hAnsi="Times New Roman"/>
          <w:sz w:val="28"/>
          <w:szCs w:val="28"/>
        </w:rPr>
        <w:t>провела</w:t>
      </w:r>
      <w:r w:rsidR="00BE1EB6" w:rsidRPr="00AC2ADE">
        <w:rPr>
          <w:rFonts w:ascii="Times New Roman" w:hAnsi="Times New Roman"/>
          <w:sz w:val="28"/>
          <w:szCs w:val="28"/>
        </w:rPr>
        <w:t xml:space="preserve"> диспансеризацию воспитанников дома ребёнка (осмотр специалистов, лабораторное и инструментальное исследование (по федеральному стандарту).</w:t>
      </w:r>
    </w:p>
    <w:p w:rsidR="00BA10BE" w:rsidRDefault="003D10E7" w:rsidP="004F37F3">
      <w:pPr>
        <w:spacing w:after="0" w:line="240" w:lineRule="auto"/>
        <w:ind w:left="57"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1D55">
        <w:rPr>
          <w:rFonts w:ascii="Times New Roman" w:hAnsi="Times New Roman"/>
          <w:sz w:val="28"/>
          <w:szCs w:val="28"/>
        </w:rPr>
        <w:t>В 2017 году комплексной диспансеризацией бригадой специалистов ГУЗ «ДГКБ»</w:t>
      </w:r>
      <w:r w:rsidR="00E669B7">
        <w:rPr>
          <w:rFonts w:ascii="Times New Roman" w:hAnsi="Times New Roman"/>
          <w:sz w:val="28"/>
          <w:szCs w:val="28"/>
        </w:rPr>
        <w:t xml:space="preserve"> охвачен 61 ребёнок </w:t>
      </w:r>
      <w:r w:rsidR="000F45E1">
        <w:rPr>
          <w:rFonts w:ascii="Times New Roman" w:hAnsi="Times New Roman"/>
          <w:sz w:val="28"/>
          <w:szCs w:val="28"/>
        </w:rPr>
        <w:t>(в</w:t>
      </w:r>
      <w:r w:rsidR="009C45E3">
        <w:rPr>
          <w:rFonts w:ascii="Times New Roman" w:hAnsi="Times New Roman"/>
          <w:sz w:val="28"/>
          <w:szCs w:val="28"/>
        </w:rPr>
        <w:t xml:space="preserve"> 201</w:t>
      </w:r>
      <w:r w:rsidR="00B96455">
        <w:rPr>
          <w:rFonts w:ascii="Times New Roman" w:hAnsi="Times New Roman"/>
          <w:sz w:val="28"/>
          <w:szCs w:val="28"/>
        </w:rPr>
        <w:t>6</w:t>
      </w:r>
      <w:r w:rsidR="009C45E3">
        <w:rPr>
          <w:rFonts w:ascii="Times New Roman" w:hAnsi="Times New Roman"/>
          <w:sz w:val="28"/>
          <w:szCs w:val="28"/>
        </w:rPr>
        <w:t xml:space="preserve"> году охвачено </w:t>
      </w:r>
      <w:r w:rsidR="00B96455">
        <w:rPr>
          <w:rFonts w:ascii="Times New Roman" w:hAnsi="Times New Roman"/>
          <w:sz w:val="28"/>
          <w:szCs w:val="28"/>
        </w:rPr>
        <w:t>74 воспитанника</w:t>
      </w:r>
      <w:r w:rsidR="00AB1CA0">
        <w:rPr>
          <w:rFonts w:ascii="Times New Roman" w:hAnsi="Times New Roman"/>
          <w:sz w:val="28"/>
          <w:szCs w:val="28"/>
        </w:rPr>
        <w:t xml:space="preserve">, </w:t>
      </w:r>
      <w:r w:rsidR="000F45E1">
        <w:rPr>
          <w:rFonts w:ascii="Times New Roman" w:hAnsi="Times New Roman"/>
          <w:sz w:val="28"/>
          <w:szCs w:val="28"/>
        </w:rPr>
        <w:t xml:space="preserve"> </w:t>
      </w:r>
      <w:r w:rsidR="00AB1CA0">
        <w:rPr>
          <w:rFonts w:ascii="Times New Roman" w:hAnsi="Times New Roman"/>
          <w:sz w:val="28"/>
          <w:szCs w:val="28"/>
        </w:rPr>
        <w:t xml:space="preserve">в </w:t>
      </w:r>
      <w:r w:rsidR="00B96455">
        <w:rPr>
          <w:rFonts w:ascii="Times New Roman" w:hAnsi="Times New Roman"/>
          <w:sz w:val="28"/>
          <w:szCs w:val="28"/>
        </w:rPr>
        <w:t xml:space="preserve">2015году - </w:t>
      </w:r>
      <w:r w:rsidR="009C45E3">
        <w:rPr>
          <w:rFonts w:ascii="Times New Roman" w:hAnsi="Times New Roman"/>
          <w:sz w:val="28"/>
          <w:szCs w:val="28"/>
        </w:rPr>
        <w:t>75</w:t>
      </w:r>
      <w:r w:rsidR="00B96455">
        <w:rPr>
          <w:rFonts w:ascii="Times New Roman" w:hAnsi="Times New Roman"/>
          <w:sz w:val="28"/>
          <w:szCs w:val="28"/>
        </w:rPr>
        <w:t>,</w:t>
      </w:r>
      <w:r w:rsidR="009C45E3">
        <w:rPr>
          <w:rFonts w:ascii="Times New Roman" w:hAnsi="Times New Roman"/>
          <w:sz w:val="28"/>
          <w:szCs w:val="28"/>
        </w:rPr>
        <w:t xml:space="preserve"> в 2014 году – 107</w:t>
      </w:r>
      <w:r w:rsidR="00B96455">
        <w:rPr>
          <w:rFonts w:ascii="Times New Roman" w:hAnsi="Times New Roman"/>
          <w:sz w:val="28"/>
          <w:szCs w:val="28"/>
        </w:rPr>
        <w:t>,</w:t>
      </w:r>
      <w:r w:rsidR="002A3C6C">
        <w:rPr>
          <w:rFonts w:ascii="Times New Roman" w:hAnsi="Times New Roman"/>
          <w:sz w:val="28"/>
          <w:szCs w:val="28"/>
        </w:rPr>
        <w:t xml:space="preserve"> 2013 – 121ребёнок).</w:t>
      </w:r>
      <w:r w:rsidR="00527734">
        <w:rPr>
          <w:rFonts w:ascii="Times New Roman" w:hAnsi="Times New Roman"/>
          <w:sz w:val="28"/>
          <w:szCs w:val="28"/>
        </w:rPr>
        <w:t xml:space="preserve"> </w:t>
      </w:r>
      <w:r w:rsidR="00DF1575">
        <w:rPr>
          <w:rFonts w:ascii="Times New Roman" w:hAnsi="Times New Roman"/>
          <w:sz w:val="28"/>
          <w:szCs w:val="28"/>
        </w:rPr>
        <w:t>Выявлено заболеваний всего</w:t>
      </w:r>
      <w:r w:rsidR="000F45E1">
        <w:rPr>
          <w:rFonts w:ascii="Times New Roman" w:hAnsi="Times New Roman"/>
          <w:sz w:val="28"/>
          <w:szCs w:val="28"/>
        </w:rPr>
        <w:t xml:space="preserve"> 322 (в 2016 году - </w:t>
      </w:r>
      <w:r w:rsidR="00B96455">
        <w:rPr>
          <w:rFonts w:ascii="Times New Roman" w:hAnsi="Times New Roman"/>
          <w:sz w:val="28"/>
          <w:szCs w:val="28"/>
        </w:rPr>
        <w:t>297</w:t>
      </w:r>
      <w:r w:rsidR="00AB1CA0">
        <w:rPr>
          <w:rFonts w:ascii="Times New Roman" w:hAnsi="Times New Roman"/>
          <w:sz w:val="28"/>
          <w:szCs w:val="28"/>
        </w:rPr>
        <w:t>,</w:t>
      </w:r>
      <w:r w:rsidR="000F45E1">
        <w:rPr>
          <w:rFonts w:ascii="Times New Roman" w:hAnsi="Times New Roman"/>
          <w:sz w:val="28"/>
          <w:szCs w:val="28"/>
        </w:rPr>
        <w:t xml:space="preserve"> </w:t>
      </w:r>
      <w:r w:rsidR="00AB1CA0">
        <w:rPr>
          <w:rFonts w:ascii="Times New Roman" w:hAnsi="Times New Roman"/>
          <w:sz w:val="28"/>
          <w:szCs w:val="28"/>
        </w:rPr>
        <w:t xml:space="preserve">в </w:t>
      </w:r>
      <w:r w:rsidR="00B96455">
        <w:rPr>
          <w:rFonts w:ascii="Times New Roman" w:hAnsi="Times New Roman"/>
          <w:sz w:val="28"/>
          <w:szCs w:val="28"/>
        </w:rPr>
        <w:t xml:space="preserve">2015 год – </w:t>
      </w:r>
      <w:r w:rsidR="00F07098">
        <w:rPr>
          <w:rFonts w:ascii="Times New Roman" w:hAnsi="Times New Roman"/>
          <w:sz w:val="28"/>
          <w:szCs w:val="28"/>
        </w:rPr>
        <w:t>305</w:t>
      </w:r>
      <w:r w:rsidR="00B96455">
        <w:rPr>
          <w:rFonts w:ascii="Times New Roman" w:hAnsi="Times New Roman"/>
          <w:sz w:val="28"/>
          <w:szCs w:val="28"/>
        </w:rPr>
        <w:t>,</w:t>
      </w:r>
      <w:r w:rsidR="00F07098">
        <w:rPr>
          <w:rFonts w:ascii="Times New Roman" w:hAnsi="Times New Roman"/>
          <w:sz w:val="28"/>
          <w:szCs w:val="28"/>
        </w:rPr>
        <w:t xml:space="preserve"> 2014 году –</w:t>
      </w:r>
      <w:r w:rsidR="002A3C6C">
        <w:rPr>
          <w:rFonts w:ascii="Times New Roman" w:hAnsi="Times New Roman"/>
          <w:sz w:val="28"/>
          <w:szCs w:val="28"/>
        </w:rPr>
        <w:t>319</w:t>
      </w:r>
      <w:r w:rsidR="00BA10BE">
        <w:rPr>
          <w:rFonts w:ascii="Times New Roman" w:hAnsi="Times New Roman"/>
          <w:sz w:val="28"/>
          <w:szCs w:val="28"/>
        </w:rPr>
        <w:t>, 2013 год -349</w:t>
      </w:r>
      <w:r w:rsidR="00F07098">
        <w:rPr>
          <w:rFonts w:ascii="Times New Roman" w:hAnsi="Times New Roman"/>
          <w:sz w:val="28"/>
          <w:szCs w:val="28"/>
        </w:rPr>
        <w:t>)</w:t>
      </w:r>
      <w:r w:rsidR="002A3C6C">
        <w:rPr>
          <w:rFonts w:ascii="Times New Roman" w:hAnsi="Times New Roman"/>
          <w:sz w:val="28"/>
          <w:szCs w:val="28"/>
        </w:rPr>
        <w:t>, в т.ч. впервые выявленные</w:t>
      </w:r>
      <w:r w:rsidR="00AB1CA0">
        <w:rPr>
          <w:rFonts w:ascii="Times New Roman" w:hAnsi="Times New Roman"/>
          <w:sz w:val="28"/>
          <w:szCs w:val="28"/>
        </w:rPr>
        <w:t>–</w:t>
      </w:r>
      <w:r w:rsidR="00BA10BE">
        <w:rPr>
          <w:rFonts w:ascii="Times New Roman" w:hAnsi="Times New Roman"/>
          <w:sz w:val="28"/>
          <w:szCs w:val="28"/>
        </w:rPr>
        <w:t xml:space="preserve"> </w:t>
      </w:r>
      <w:r w:rsidR="000F45E1">
        <w:rPr>
          <w:rFonts w:ascii="Times New Roman" w:hAnsi="Times New Roman"/>
          <w:sz w:val="28"/>
          <w:szCs w:val="28"/>
        </w:rPr>
        <w:t>35 в 2016 -</w:t>
      </w:r>
      <w:r w:rsidR="00BA10BE">
        <w:rPr>
          <w:rFonts w:ascii="Times New Roman" w:hAnsi="Times New Roman"/>
          <w:sz w:val="28"/>
          <w:szCs w:val="28"/>
        </w:rPr>
        <w:t>51</w:t>
      </w:r>
      <w:r w:rsidR="00AB1CA0">
        <w:rPr>
          <w:rFonts w:ascii="Times New Roman" w:hAnsi="Times New Roman"/>
          <w:sz w:val="28"/>
          <w:szCs w:val="28"/>
        </w:rPr>
        <w:t xml:space="preserve">, в </w:t>
      </w:r>
      <w:r w:rsidR="00B96455">
        <w:rPr>
          <w:rFonts w:ascii="Times New Roman" w:hAnsi="Times New Roman"/>
          <w:sz w:val="28"/>
          <w:szCs w:val="28"/>
        </w:rPr>
        <w:t>2015 год</w:t>
      </w:r>
      <w:r w:rsidR="00AB1CA0">
        <w:rPr>
          <w:rFonts w:ascii="Times New Roman" w:hAnsi="Times New Roman"/>
          <w:sz w:val="28"/>
          <w:szCs w:val="28"/>
        </w:rPr>
        <w:t>у</w:t>
      </w:r>
      <w:r w:rsidR="00B96455">
        <w:rPr>
          <w:rFonts w:ascii="Times New Roman" w:hAnsi="Times New Roman"/>
          <w:sz w:val="28"/>
          <w:szCs w:val="28"/>
        </w:rPr>
        <w:t xml:space="preserve"> –</w:t>
      </w:r>
      <w:r w:rsidR="00F07098">
        <w:rPr>
          <w:rFonts w:ascii="Times New Roman" w:hAnsi="Times New Roman"/>
          <w:sz w:val="28"/>
          <w:szCs w:val="28"/>
        </w:rPr>
        <w:t>52</w:t>
      </w:r>
      <w:r w:rsidR="00B96455">
        <w:rPr>
          <w:rFonts w:ascii="Times New Roman" w:hAnsi="Times New Roman"/>
          <w:sz w:val="28"/>
          <w:szCs w:val="28"/>
        </w:rPr>
        <w:t>,</w:t>
      </w:r>
      <w:r w:rsidR="00AB1CA0">
        <w:rPr>
          <w:rFonts w:ascii="Times New Roman" w:hAnsi="Times New Roman"/>
          <w:sz w:val="28"/>
          <w:szCs w:val="28"/>
        </w:rPr>
        <w:t xml:space="preserve"> 2014</w:t>
      </w:r>
      <w:r w:rsidR="00F07098">
        <w:rPr>
          <w:rFonts w:ascii="Times New Roman" w:hAnsi="Times New Roman"/>
          <w:sz w:val="28"/>
          <w:szCs w:val="28"/>
        </w:rPr>
        <w:t>год -</w:t>
      </w:r>
      <w:r w:rsidR="002A3C6C">
        <w:rPr>
          <w:rFonts w:ascii="Times New Roman" w:hAnsi="Times New Roman"/>
          <w:sz w:val="28"/>
          <w:szCs w:val="28"/>
        </w:rPr>
        <w:t>29</w:t>
      </w:r>
      <w:r w:rsidR="00F07098">
        <w:rPr>
          <w:rFonts w:ascii="Times New Roman" w:hAnsi="Times New Roman"/>
          <w:sz w:val="28"/>
          <w:szCs w:val="28"/>
        </w:rPr>
        <w:t xml:space="preserve">, </w:t>
      </w:r>
      <w:r w:rsidR="002A3C6C">
        <w:rPr>
          <w:rFonts w:ascii="Times New Roman" w:hAnsi="Times New Roman"/>
          <w:sz w:val="28"/>
          <w:szCs w:val="28"/>
        </w:rPr>
        <w:t>2013 год -</w:t>
      </w:r>
      <w:r w:rsidR="00DF1575">
        <w:rPr>
          <w:rFonts w:ascii="Times New Roman" w:hAnsi="Times New Roman"/>
          <w:sz w:val="28"/>
          <w:szCs w:val="28"/>
        </w:rPr>
        <w:t>34</w:t>
      </w:r>
      <w:r w:rsidR="002A3C6C">
        <w:rPr>
          <w:rFonts w:ascii="Times New Roman" w:hAnsi="Times New Roman"/>
          <w:sz w:val="28"/>
          <w:szCs w:val="28"/>
        </w:rPr>
        <w:t>)</w:t>
      </w:r>
      <w:r w:rsidR="008E2AE0">
        <w:rPr>
          <w:rFonts w:ascii="Times New Roman" w:hAnsi="Times New Roman"/>
          <w:sz w:val="28"/>
          <w:szCs w:val="28"/>
        </w:rPr>
        <w:t xml:space="preserve">.В структуре заболеваний </w:t>
      </w:r>
      <w:r w:rsidR="00F07098">
        <w:rPr>
          <w:rFonts w:ascii="Times New Roman" w:hAnsi="Times New Roman"/>
          <w:sz w:val="28"/>
          <w:szCs w:val="28"/>
        </w:rPr>
        <w:t xml:space="preserve">1 место – врождённые аномалии – </w:t>
      </w:r>
      <w:r w:rsidR="000F45E1">
        <w:rPr>
          <w:rFonts w:ascii="Times New Roman" w:hAnsi="Times New Roman"/>
          <w:sz w:val="28"/>
          <w:szCs w:val="28"/>
        </w:rPr>
        <w:t xml:space="preserve">76 (23,6%), в 2016 году – 69 (21,4%), </w:t>
      </w:r>
      <w:r w:rsidR="00BA10BE">
        <w:rPr>
          <w:rFonts w:ascii="Times New Roman" w:hAnsi="Times New Roman"/>
          <w:sz w:val="28"/>
          <w:szCs w:val="28"/>
        </w:rPr>
        <w:t xml:space="preserve">2015 год - </w:t>
      </w:r>
      <w:r w:rsidR="00F07098">
        <w:rPr>
          <w:rFonts w:ascii="Times New Roman" w:hAnsi="Times New Roman"/>
          <w:sz w:val="28"/>
          <w:szCs w:val="28"/>
        </w:rPr>
        <w:t xml:space="preserve">78 (25,5%), 2 место – болезни нервной системы – </w:t>
      </w:r>
      <w:r w:rsidR="000F45E1">
        <w:rPr>
          <w:rFonts w:ascii="Times New Roman" w:hAnsi="Times New Roman"/>
          <w:sz w:val="28"/>
          <w:szCs w:val="28"/>
        </w:rPr>
        <w:t xml:space="preserve">69 (21,4%) 2016 - </w:t>
      </w:r>
      <w:r w:rsidR="00BA10BE">
        <w:rPr>
          <w:rFonts w:ascii="Times New Roman" w:hAnsi="Times New Roman"/>
          <w:sz w:val="28"/>
          <w:szCs w:val="28"/>
        </w:rPr>
        <w:t xml:space="preserve">63 (21,2%), 2015 год - </w:t>
      </w:r>
      <w:r w:rsidR="00F07098">
        <w:rPr>
          <w:rFonts w:ascii="Times New Roman" w:hAnsi="Times New Roman"/>
          <w:sz w:val="28"/>
          <w:szCs w:val="28"/>
        </w:rPr>
        <w:t xml:space="preserve">70 (22,9%), 3 место – </w:t>
      </w:r>
      <w:r w:rsidR="000F45E1">
        <w:rPr>
          <w:rFonts w:ascii="Times New Roman" w:hAnsi="Times New Roman"/>
          <w:sz w:val="28"/>
          <w:szCs w:val="28"/>
        </w:rPr>
        <w:t>болезни глаза и его придаточного аппарата – 50 (15,5%).</w:t>
      </w:r>
    </w:p>
    <w:p w:rsidR="00FE2241" w:rsidRDefault="00BA10BE" w:rsidP="004F37F3">
      <w:pPr>
        <w:spacing w:after="0" w:line="240" w:lineRule="auto"/>
        <w:ind w:left="57"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7A1A">
        <w:rPr>
          <w:rFonts w:ascii="Times New Roman" w:hAnsi="Times New Roman"/>
          <w:sz w:val="28"/>
          <w:szCs w:val="28"/>
        </w:rPr>
        <w:t>Среди впервые выявленной патологии более 55% составляют врождённые аномалии развития (малые формы).</w:t>
      </w:r>
      <w:r w:rsidR="00904D57">
        <w:rPr>
          <w:rFonts w:ascii="Times New Roman" w:hAnsi="Times New Roman"/>
          <w:sz w:val="28"/>
          <w:szCs w:val="28"/>
        </w:rPr>
        <w:t xml:space="preserve"> По результатам диспансеризации все дети получили лечебно-оздоровительные и реабилитационные мероприятия в условиях дома </w:t>
      </w:r>
      <w:r w:rsidR="000B79DC">
        <w:rPr>
          <w:rFonts w:ascii="Times New Roman" w:hAnsi="Times New Roman"/>
          <w:sz w:val="28"/>
          <w:szCs w:val="28"/>
        </w:rPr>
        <w:t>ребёнка</w:t>
      </w:r>
      <w:r w:rsidR="000F45E1">
        <w:rPr>
          <w:rFonts w:ascii="Times New Roman" w:hAnsi="Times New Roman"/>
          <w:sz w:val="28"/>
          <w:szCs w:val="28"/>
        </w:rPr>
        <w:t>.</w:t>
      </w:r>
    </w:p>
    <w:p w:rsidR="000E690B" w:rsidRPr="000E690B" w:rsidRDefault="000E690B" w:rsidP="000E690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AE0">
        <w:rPr>
          <w:color w:val="000000"/>
          <w:sz w:val="28"/>
          <w:szCs w:val="28"/>
        </w:rPr>
        <w:t xml:space="preserve">Одним из приоритетных направлений в деятельности дома ребёнка является оказание комплексной медико-психолого-педагогической реабилитации (абилитации) детям с целью возвращения и устройства детей в семью. </w:t>
      </w:r>
      <w:r w:rsidRPr="00A64AE0">
        <w:rPr>
          <w:sz w:val="28"/>
          <w:szCs w:val="28"/>
        </w:rPr>
        <w:t xml:space="preserve">Комплексная медико-психолого-педагогическая реабилитация детей начинается с момента поступления ребёнка в учреждение. Конечная цель реабилитации – активизация двигательной и интеллектуальной деятельности ребёнка, социализация, подготовка его к устройству в семью или к переводу в  образовательное учреждение. С детьми проводится интегрированная работа всех специалистов: врачей, логопеда, учителя – дефектолога, психолога,  воспитателей, среднего медицинского персонала. В доме ребёнка имеется реабилитационное оборудование – разноцветные мягкие модули, сухой бассейн, батут, мячи разного цвета, размера и веса. Активно используется «Музыкотерапия», методы </w:t>
      </w:r>
      <w:r w:rsidRPr="00A64AE0">
        <w:rPr>
          <w:sz w:val="28"/>
          <w:szCs w:val="28"/>
        </w:rPr>
        <w:lastRenderedPageBreak/>
        <w:t>изотерапии – рисование, лепка. Для развития мышления, распознавание форм, цвета, размера воспитатели используют различные игры «логика», используются  методы и дидактический материал  «Коррекционная Монтессори – терапия педагогика».  Эффективность оздоровительных и реабилитационных мероприятий у воспитаннико</w:t>
      </w:r>
      <w:r>
        <w:rPr>
          <w:sz w:val="28"/>
          <w:szCs w:val="28"/>
        </w:rPr>
        <w:t xml:space="preserve">в дома ребёнка составляет от 30% </w:t>
      </w:r>
      <w:r w:rsidRPr="00A64AE0">
        <w:rPr>
          <w:sz w:val="28"/>
          <w:szCs w:val="28"/>
        </w:rPr>
        <w:t xml:space="preserve">до 70% в зависимости от патологии. </w:t>
      </w:r>
      <w:r>
        <w:rPr>
          <w:sz w:val="28"/>
          <w:szCs w:val="28"/>
        </w:rPr>
        <w:t xml:space="preserve">Результатом эффективно проводимой комплексной медико-психолого-педагогической реабилитации являются улучшение показателей физического развития детей (в 2 раза увеличилось число детей со средним уровнем физического развития). </w:t>
      </w:r>
      <w:r w:rsidR="007C3738">
        <w:rPr>
          <w:sz w:val="28"/>
          <w:szCs w:val="28"/>
        </w:rPr>
        <w:t>Н</w:t>
      </w:r>
      <w:r>
        <w:rPr>
          <w:sz w:val="28"/>
          <w:szCs w:val="28"/>
        </w:rPr>
        <w:t>е регистрировалась смертность детей от управляемых причин. Эффективная комплексная реабилитация позволила улучшить структуру устройства детей. Увеличилась доля детей передаваемых для дальнейшего получения образования в учреждения образования, передаваемых в приёмные семьи, на усыновление.</w:t>
      </w:r>
    </w:p>
    <w:p w:rsidR="005E1E3B" w:rsidRPr="00453396" w:rsidRDefault="000E690B" w:rsidP="00B65687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исполнению четырех лет детей из дома ребенка переводят в  учреждения образования и социальной защиты населения по решению областной  медико-психолого - педагогической комиссии Ульяновской области. </w:t>
      </w:r>
    </w:p>
    <w:p w:rsidR="000543AF" w:rsidRPr="00453396" w:rsidRDefault="00453396" w:rsidP="00B65687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53396">
        <w:rPr>
          <w:b/>
          <w:sz w:val="28"/>
          <w:szCs w:val="28"/>
        </w:rPr>
        <w:t>Структура причин выбытия воспитанников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992"/>
        <w:gridCol w:w="992"/>
        <w:gridCol w:w="992"/>
        <w:gridCol w:w="993"/>
        <w:gridCol w:w="850"/>
        <w:gridCol w:w="1049"/>
        <w:gridCol w:w="1559"/>
        <w:gridCol w:w="1559"/>
      </w:tblGrid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 w:rsidP="004F3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 xml:space="preserve">2013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 w:rsidP="004F3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4F3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В учреждения системы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(детские дома)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8 (18,6%)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 w:rsidP="00AF0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6 (10,5%)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 w:rsidP="00AF0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34(30%)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 w:rsidP="00AF0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7 (7,7%)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 w:rsidP="00AF0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(5,6%)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AF0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(4,1%)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2(2,8%)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(3,3%)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 w:rsidP="00741D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В учреждения социально</w:t>
            </w:r>
            <w:r>
              <w:rPr>
                <w:rFonts w:ascii="Times New Roman" w:hAnsi="Times New Roman"/>
                <w:sz w:val="20"/>
                <w:szCs w:val="20"/>
              </w:rPr>
              <w:t>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7(16,2%)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7(12,2%)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5(4,4%)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7 (7,7%)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11(10.3%)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3(4,1%)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3(4,2%)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3(5%)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Усыновление 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5(11,6%)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9(15,8%)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12(10,6%)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11(12,0%)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(5,6%)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1(1,3%)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4(5,7%)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1(1,7%)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российское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5(100%)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9(100%)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12(100%)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11(100%)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(100%)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1(100%)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4(100%)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1(1,7%)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иностранное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 xml:space="preserve">       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Под опеку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2(4,6%), в т.ч. 1 инвалид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4(7,0%)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15(13,4%), в т.ч. 1 инвалид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11 (12,0%)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(12,2%)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13(17,8%)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13(18,5%)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(18,3%)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В приёмную семью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13(30,2%), в т.ч. 1 инвалид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19(33,3%), в т.ч. 2 инвалида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31(27,4%)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36(39,5%)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(33,0%).в т.ч. 1 инвалид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24(32,8%), в т.ч.3 инвалида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25(35,7%), в т.ч. 3 инвалида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21(35%)</w:t>
            </w:r>
            <w:r w:rsidR="008A07F3">
              <w:rPr>
                <w:rFonts w:ascii="Times New Roman" w:hAnsi="Times New Roman"/>
                <w:sz w:val="20"/>
                <w:szCs w:val="20"/>
              </w:rPr>
              <w:t>, в т.ч. 6 инвалидов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Возвращено в семью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6(13,9%), в т.ч. 2 инвалида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8(14,0%), в т.ч. 1 инвалид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15(13,4%), в т.ч. 1 инвалид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15 (16,5%)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(29,2%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(35,6%, в т.ч. 1 инвалид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22( 31,4%, в т.ч. 1 инвалид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(36,7%)</w:t>
            </w:r>
            <w:r w:rsidR="008A07F3">
              <w:rPr>
                <w:rFonts w:ascii="Times New Roman" w:hAnsi="Times New Roman"/>
                <w:sz w:val="20"/>
                <w:szCs w:val="20"/>
              </w:rPr>
              <w:t>, в т.ч. 1 инвалид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lastRenderedPageBreak/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2(4,6%)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4(7,0%)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1(0,9%)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4(4,4%)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(3,7%)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3(4,1%)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231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(1,4%)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231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(5%)</w:t>
            </w:r>
          </w:p>
        </w:tc>
      </w:tr>
      <w:tr w:rsidR="00E669B7" w:rsidRPr="00741DD2" w:rsidTr="00E669B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DD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Pr="00741DD2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7" w:rsidRDefault="00E669B7" w:rsidP="00775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1C173E" w:rsidRDefault="000543AF" w:rsidP="00BA11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смерти детей связаны с тяжёлыми заболеваниями со стороны центральной нервной системы и врождёнными аномалиями. Случаев смерти от управляемой патологии нет. </w:t>
      </w:r>
    </w:p>
    <w:p w:rsidR="001C173E" w:rsidRDefault="001C173E" w:rsidP="00BA11CF">
      <w:pPr>
        <w:jc w:val="both"/>
        <w:rPr>
          <w:rFonts w:ascii="Times New Roman" w:hAnsi="Times New Roman"/>
          <w:sz w:val="28"/>
          <w:szCs w:val="28"/>
        </w:rPr>
      </w:pPr>
    </w:p>
    <w:p w:rsidR="008139DB" w:rsidRDefault="008139DB" w:rsidP="008139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проблема социального сиротства продолжает оставаться одной из острых проблем детства. Необходимо продолжить мероприятия, направленные на улучшение качества проживания воспитанников (проведение капитальных ремонтных работ), внедрение новых лечебно-оздоровительных и педагогических компьютерных технологий (оснащение медицинским реабилитационным оборудованием, компьютерной техникой). Социальная значимость проблем, связанных с состоянием здоровья детей, обеспечения жизнедеятельности воспитанников,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8F1F55" w:rsidRPr="008B7D96" w:rsidRDefault="00C7747E" w:rsidP="00E669B7">
      <w:pPr>
        <w:pStyle w:val="a9"/>
        <w:tabs>
          <w:tab w:val="left" w:pos="10466"/>
        </w:tabs>
        <w:spacing w:before="0" w:beforeAutospacing="0" w:after="0" w:afterAutospacing="0"/>
        <w:ind w:right="260"/>
        <w:jc w:val="both"/>
      </w:pPr>
      <w:r>
        <w:rPr>
          <w:sz w:val="28"/>
          <w:szCs w:val="28"/>
        </w:rPr>
        <w:t xml:space="preserve">       </w:t>
      </w:r>
      <w:r w:rsidR="00E669B7">
        <w:rPr>
          <w:sz w:val="28"/>
          <w:szCs w:val="28"/>
        </w:rPr>
        <w:t>В рамках ок</w:t>
      </w:r>
      <w:r w:rsidR="008427B7">
        <w:rPr>
          <w:sz w:val="28"/>
          <w:szCs w:val="28"/>
        </w:rPr>
        <w:t xml:space="preserve">азания ранней помощи  учреждением </w:t>
      </w:r>
      <w:r w:rsidR="00E669B7">
        <w:rPr>
          <w:sz w:val="28"/>
          <w:szCs w:val="28"/>
        </w:rPr>
        <w:t xml:space="preserve"> разработана программа «Наши дети».</w:t>
      </w:r>
    </w:p>
    <w:p w:rsidR="00BA0077" w:rsidRPr="007A219D" w:rsidRDefault="007A219D" w:rsidP="007A21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на 2018 </w:t>
      </w:r>
      <w:r w:rsidR="00BA0077">
        <w:rPr>
          <w:rFonts w:ascii="Times New Roman" w:hAnsi="Times New Roman"/>
          <w:b/>
          <w:sz w:val="28"/>
          <w:szCs w:val="28"/>
        </w:rPr>
        <w:t>год.</w:t>
      </w:r>
    </w:p>
    <w:p w:rsidR="00BA0077" w:rsidRDefault="00BA0077" w:rsidP="00BA007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Нормативно-правовая база. </w:t>
      </w:r>
    </w:p>
    <w:p w:rsidR="00BA0077" w:rsidRDefault="00BA0077" w:rsidP="00BA00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049">
        <w:rPr>
          <w:rFonts w:ascii="Times New Roman" w:hAnsi="Times New Roman"/>
          <w:sz w:val="28"/>
          <w:szCs w:val="28"/>
        </w:rPr>
        <w:t>реализация</w:t>
      </w:r>
      <w:r w:rsidR="004313E6">
        <w:rPr>
          <w:rFonts w:ascii="Times New Roman" w:hAnsi="Times New Roman"/>
          <w:sz w:val="28"/>
          <w:szCs w:val="28"/>
        </w:rPr>
        <w:t xml:space="preserve"> системы эффективного трудового договора и </w:t>
      </w:r>
      <w:r>
        <w:rPr>
          <w:rFonts w:ascii="Times New Roman" w:hAnsi="Times New Roman"/>
          <w:sz w:val="28"/>
          <w:szCs w:val="28"/>
        </w:rPr>
        <w:t xml:space="preserve">совершенствование внутренней системы контроля деятельности по </w:t>
      </w:r>
      <w:r w:rsidR="004313E6">
        <w:rPr>
          <w:rFonts w:ascii="Times New Roman" w:hAnsi="Times New Roman"/>
          <w:sz w:val="28"/>
          <w:szCs w:val="28"/>
        </w:rPr>
        <w:t>подразделениям  путём применения</w:t>
      </w:r>
      <w:r>
        <w:rPr>
          <w:rFonts w:ascii="Times New Roman" w:hAnsi="Times New Roman"/>
          <w:sz w:val="28"/>
          <w:szCs w:val="28"/>
        </w:rPr>
        <w:t xml:space="preserve"> критериев качества труда каждого сотрудника;</w:t>
      </w:r>
    </w:p>
    <w:p w:rsidR="00BA0077" w:rsidRDefault="00BA0077" w:rsidP="00BA00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мероприятия в рамках ВЦП «Противодействие коррупции в отрасли здравоохранения Ульяновской области», активизировать деятельность Общественного Совета, «горячей линии», информационного стенда;</w:t>
      </w:r>
    </w:p>
    <w:p w:rsidR="007A219D" w:rsidRDefault="00BA0077" w:rsidP="007A219D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внесению изменений и дополнений в учредительные документы, положения, коллективный договор при возникновении необходимости;</w:t>
      </w:r>
    </w:p>
    <w:p w:rsidR="004313E6" w:rsidRDefault="004313E6" w:rsidP="007A219D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работу по привлечению членов коллектива к вступлению в профсоюзную организацию</w:t>
      </w:r>
      <w:r w:rsidR="00EA7049">
        <w:rPr>
          <w:rFonts w:ascii="Times New Roman" w:hAnsi="Times New Roman"/>
          <w:sz w:val="28"/>
          <w:szCs w:val="28"/>
        </w:rPr>
        <w:t xml:space="preserve"> и «медицинскую палату»</w:t>
      </w:r>
      <w:r>
        <w:rPr>
          <w:rFonts w:ascii="Times New Roman" w:hAnsi="Times New Roman"/>
          <w:sz w:val="28"/>
          <w:szCs w:val="28"/>
        </w:rPr>
        <w:t>.</w:t>
      </w:r>
    </w:p>
    <w:p w:rsidR="00BA0077" w:rsidRDefault="00BA0077" w:rsidP="00BA00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Финансирование.</w:t>
      </w:r>
    </w:p>
    <w:p w:rsidR="00BA0077" w:rsidRDefault="00BA0077" w:rsidP="00BA00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расходование бюджетных средств осуществлять в рамках лимитов</w:t>
      </w:r>
      <w:r w:rsidR="00EE19A4">
        <w:rPr>
          <w:rFonts w:ascii="Times New Roman" w:hAnsi="Times New Roman"/>
          <w:sz w:val="28"/>
          <w:szCs w:val="28"/>
        </w:rPr>
        <w:t xml:space="preserve"> бюджетных </w:t>
      </w:r>
      <w:r w:rsidR="000D268D">
        <w:rPr>
          <w:rFonts w:ascii="Times New Roman" w:hAnsi="Times New Roman"/>
          <w:sz w:val="28"/>
          <w:szCs w:val="28"/>
        </w:rPr>
        <w:t>ассигнований, выделенных на 2017</w:t>
      </w:r>
      <w:r w:rsidR="00EE19A4">
        <w:rPr>
          <w:rFonts w:ascii="Times New Roman" w:hAnsi="Times New Roman"/>
          <w:sz w:val="28"/>
          <w:szCs w:val="28"/>
        </w:rPr>
        <w:t xml:space="preserve"> год и утверждённой сме</w:t>
      </w:r>
      <w:r w:rsidR="000D268D">
        <w:rPr>
          <w:rFonts w:ascii="Times New Roman" w:hAnsi="Times New Roman"/>
          <w:sz w:val="28"/>
          <w:szCs w:val="28"/>
        </w:rPr>
        <w:t>ты расходов на 2017</w:t>
      </w:r>
      <w:r w:rsidR="00EE19A4">
        <w:rPr>
          <w:rFonts w:ascii="Times New Roman" w:hAnsi="Times New Roman"/>
          <w:sz w:val="28"/>
          <w:szCs w:val="28"/>
        </w:rPr>
        <w:t xml:space="preserve"> год, лимитов</w:t>
      </w:r>
      <w:r>
        <w:rPr>
          <w:rFonts w:ascii="Times New Roman" w:hAnsi="Times New Roman"/>
          <w:sz w:val="28"/>
          <w:szCs w:val="28"/>
        </w:rPr>
        <w:t xml:space="preserve">, утверждённых приказом Министерства здравоохранения </w:t>
      </w:r>
      <w:r w:rsidR="00EE19A4">
        <w:rPr>
          <w:rFonts w:ascii="Times New Roman" w:hAnsi="Times New Roman"/>
          <w:sz w:val="28"/>
          <w:szCs w:val="28"/>
        </w:rPr>
        <w:t xml:space="preserve">Ульяновской области </w:t>
      </w:r>
      <w:r>
        <w:rPr>
          <w:rFonts w:ascii="Times New Roman" w:hAnsi="Times New Roman"/>
          <w:sz w:val="28"/>
          <w:szCs w:val="28"/>
        </w:rPr>
        <w:t>от 18.08.</w:t>
      </w:r>
      <w:r w:rsidR="004313E6">
        <w:rPr>
          <w:rFonts w:ascii="Times New Roman" w:hAnsi="Times New Roman"/>
          <w:sz w:val="28"/>
          <w:szCs w:val="28"/>
        </w:rPr>
        <w:t xml:space="preserve">2009 года №805 и в рамках ФЗ №44 </w:t>
      </w:r>
      <w:r>
        <w:rPr>
          <w:rFonts w:ascii="Times New Roman" w:hAnsi="Times New Roman"/>
          <w:sz w:val="28"/>
          <w:szCs w:val="28"/>
        </w:rPr>
        <w:t>-ФЗ «О размещении заказов»;</w:t>
      </w:r>
    </w:p>
    <w:p w:rsidR="00BA0077" w:rsidRDefault="00BA0077" w:rsidP="00BA007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оплату труда сотрудников производить в соответствии с  постановлением Правительства Ульяновской области  и вносимыми изменениями дополнениями с учётом критериев качества выполненных работ</w:t>
      </w:r>
      <w:r w:rsidR="000B5153">
        <w:rPr>
          <w:rFonts w:ascii="Times New Roman" w:hAnsi="Times New Roman"/>
          <w:sz w:val="28"/>
          <w:szCs w:val="28"/>
        </w:rPr>
        <w:t xml:space="preserve"> и выполнением указов Президента РФ</w:t>
      </w:r>
      <w:r>
        <w:rPr>
          <w:rFonts w:ascii="Times New Roman" w:hAnsi="Times New Roman"/>
          <w:sz w:val="28"/>
          <w:szCs w:val="28"/>
        </w:rPr>
        <w:t>;</w:t>
      </w:r>
    </w:p>
    <w:p w:rsidR="00BA0077" w:rsidRDefault="00BA0077" w:rsidP="00BA0077">
      <w:pPr>
        <w:tabs>
          <w:tab w:val="left" w:pos="43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3.  Материально-техническая  база.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реализации программ Развитие здравоохранения Ульяновск</w:t>
      </w:r>
      <w:r w:rsidR="00EE19A4">
        <w:rPr>
          <w:rFonts w:ascii="Times New Roman" w:hAnsi="Times New Roman"/>
          <w:sz w:val="28"/>
          <w:szCs w:val="28"/>
        </w:rPr>
        <w:t xml:space="preserve">ой области на 2013 – 2020 годы </w:t>
      </w:r>
      <w:r>
        <w:rPr>
          <w:rFonts w:ascii="Times New Roman" w:hAnsi="Times New Roman"/>
          <w:sz w:val="28"/>
          <w:szCs w:val="28"/>
        </w:rPr>
        <w:t xml:space="preserve"> в части учреждения</w:t>
      </w:r>
      <w:r w:rsidR="004313E6">
        <w:rPr>
          <w:rFonts w:ascii="Times New Roman" w:hAnsi="Times New Roman"/>
          <w:sz w:val="28"/>
          <w:szCs w:val="28"/>
        </w:rPr>
        <w:t>(укрепление материально-технической базы, проведение ремонтных работ, переоснащение оборудования)</w:t>
      </w:r>
      <w:r w:rsidR="00146AAD">
        <w:rPr>
          <w:rFonts w:ascii="Times New Roman" w:hAnsi="Times New Roman"/>
          <w:sz w:val="28"/>
          <w:szCs w:val="28"/>
        </w:rPr>
        <w:t xml:space="preserve"> и плана развития </w:t>
      </w:r>
      <w:r w:rsidR="000D268D">
        <w:rPr>
          <w:rFonts w:ascii="Times New Roman" w:hAnsi="Times New Roman"/>
          <w:sz w:val="28"/>
          <w:szCs w:val="28"/>
        </w:rPr>
        <w:t>учреждения на 2017-2021 годы</w:t>
      </w:r>
      <w:r>
        <w:rPr>
          <w:rFonts w:ascii="Times New Roman" w:hAnsi="Times New Roman"/>
          <w:sz w:val="28"/>
          <w:szCs w:val="28"/>
        </w:rPr>
        <w:t>;</w:t>
      </w:r>
    </w:p>
    <w:p w:rsidR="007A219D" w:rsidRDefault="007A219D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мероприятий программы «Наши дети»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ФЗ от 23.11.2009 года №261 «Об энергосбережении и о повышении энергетической эффективности и о внесении изменений в отдельные законодательные акты РФ»;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мероприятий ФЗ «О пожарной безопасности»;</w:t>
      </w:r>
    </w:p>
    <w:p w:rsidR="00BA0077" w:rsidRDefault="00BA0077" w:rsidP="004313E6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укрепление материально-технической базы</w:t>
      </w:r>
    </w:p>
    <w:p w:rsidR="00BA0077" w:rsidRDefault="00BA0077" w:rsidP="00BA0077">
      <w:pPr>
        <w:tabs>
          <w:tab w:val="left" w:pos="4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учреждения к следующему отопительному сезону;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Кадры.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направить медицинских сестёр на курсы повышения квалификации</w:t>
      </w:r>
      <w:r w:rsidR="00E64898">
        <w:rPr>
          <w:rFonts w:ascii="Times New Roman" w:hAnsi="Times New Roman"/>
          <w:sz w:val="28"/>
          <w:szCs w:val="28"/>
        </w:rPr>
        <w:t xml:space="preserve"> (согласно плана)</w:t>
      </w:r>
      <w:r>
        <w:rPr>
          <w:rFonts w:ascii="Times New Roman" w:hAnsi="Times New Roman"/>
          <w:sz w:val="28"/>
          <w:szCs w:val="28"/>
        </w:rPr>
        <w:t>;</w:t>
      </w:r>
    </w:p>
    <w:p w:rsidR="00BA0077" w:rsidRDefault="00E64898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обеспечить подготовку </w:t>
      </w:r>
      <w:r w:rsidR="00BA0077">
        <w:rPr>
          <w:rFonts w:ascii="Times New Roman" w:hAnsi="Times New Roman"/>
          <w:sz w:val="28"/>
          <w:szCs w:val="28"/>
        </w:rPr>
        <w:t>педагогов на базе Института повышения квалификации педагогических работников  Министерства образования</w:t>
      </w:r>
      <w:r w:rsidR="001D1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="00BA0077">
        <w:rPr>
          <w:rFonts w:ascii="Times New Roman" w:hAnsi="Times New Roman"/>
          <w:sz w:val="28"/>
          <w:szCs w:val="28"/>
        </w:rPr>
        <w:t>Ульяновской области</w:t>
      </w:r>
      <w:r>
        <w:rPr>
          <w:rFonts w:ascii="Times New Roman" w:hAnsi="Times New Roman"/>
          <w:sz w:val="28"/>
          <w:szCs w:val="28"/>
        </w:rPr>
        <w:t xml:space="preserve"> (согласно плана)</w:t>
      </w:r>
      <w:r w:rsidR="00BA0077">
        <w:rPr>
          <w:rFonts w:ascii="Times New Roman" w:hAnsi="Times New Roman"/>
          <w:sz w:val="28"/>
          <w:szCs w:val="28"/>
        </w:rPr>
        <w:t>;</w:t>
      </w:r>
    </w:p>
    <w:p w:rsidR="00EE19A4" w:rsidRDefault="00EE19A4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специалистов контрактной службы на учёбу по ФЗ -44 ФЗ; 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взаимодействие с</w:t>
      </w:r>
      <w:r w:rsidR="00393E8A">
        <w:rPr>
          <w:rFonts w:ascii="Times New Roman" w:hAnsi="Times New Roman"/>
          <w:sz w:val="28"/>
          <w:szCs w:val="28"/>
        </w:rPr>
        <w:t xml:space="preserve"> Министерством здравоохранения</w:t>
      </w:r>
      <w:r w:rsidR="00384290">
        <w:rPr>
          <w:rFonts w:ascii="Times New Roman" w:hAnsi="Times New Roman"/>
          <w:sz w:val="28"/>
          <w:szCs w:val="28"/>
        </w:rPr>
        <w:t>, семьи и социального благополучия</w:t>
      </w:r>
      <w:r w:rsidR="00E648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Министерством образования</w:t>
      </w:r>
      <w:r w:rsidR="00E64898">
        <w:rPr>
          <w:rFonts w:ascii="Times New Roman" w:hAnsi="Times New Roman"/>
          <w:sz w:val="28"/>
          <w:szCs w:val="28"/>
        </w:rPr>
        <w:t xml:space="preserve"> и науки</w:t>
      </w:r>
      <w:r>
        <w:rPr>
          <w:rFonts w:ascii="Times New Roman" w:hAnsi="Times New Roman"/>
          <w:sz w:val="28"/>
          <w:szCs w:val="28"/>
        </w:rPr>
        <w:t>, ФСМСЭ и др., по участию участие специалистов учреждения в Днях специалиста, конференциях, семинарах;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взаимодействие с Министерством здравоохранения</w:t>
      </w:r>
      <w:r w:rsidR="00E23C42">
        <w:rPr>
          <w:rFonts w:ascii="Times New Roman" w:hAnsi="Times New Roman"/>
          <w:sz w:val="28"/>
          <w:szCs w:val="28"/>
        </w:rPr>
        <w:t xml:space="preserve">, семьи и социального </w:t>
      </w:r>
      <w:r w:rsidR="001D19F4">
        <w:rPr>
          <w:rFonts w:ascii="Times New Roman" w:hAnsi="Times New Roman"/>
          <w:sz w:val="28"/>
          <w:szCs w:val="28"/>
        </w:rPr>
        <w:t xml:space="preserve">благополучия </w:t>
      </w:r>
      <w:r>
        <w:rPr>
          <w:rFonts w:ascii="Times New Roman" w:hAnsi="Times New Roman"/>
          <w:sz w:val="28"/>
          <w:szCs w:val="28"/>
        </w:rPr>
        <w:t>Ульяновской области о награждении достойных сотрудников грамотами Министерства, Губернатора, Законодательного собрания, правительственными наградами и др;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мероприятий, направленных на профилактику эмоционального выгорания сотрудников (посещение театров, выставок, выезды на природу</w:t>
      </w:r>
      <w:r w:rsidR="00E64898">
        <w:rPr>
          <w:rFonts w:ascii="Times New Roman" w:hAnsi="Times New Roman"/>
          <w:sz w:val="28"/>
          <w:szCs w:val="28"/>
        </w:rPr>
        <w:t>, санаторно-курортное лечение</w:t>
      </w:r>
      <w:r>
        <w:rPr>
          <w:rFonts w:ascii="Times New Roman" w:hAnsi="Times New Roman"/>
          <w:sz w:val="28"/>
          <w:szCs w:val="28"/>
        </w:rPr>
        <w:t xml:space="preserve"> и др.);</w:t>
      </w:r>
    </w:p>
    <w:p w:rsidR="00C06225" w:rsidRDefault="00BA0077" w:rsidP="00C06225">
      <w:pPr>
        <w:tabs>
          <w:tab w:val="left" w:pos="4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мероприятий, направленных на укрепление коллектива, формирование корпоративной культуры  (профессиональные праздники, дни рождения, конкурсы на лучших по профессии и др.).</w:t>
      </w:r>
    </w:p>
    <w:p w:rsidR="00C06225" w:rsidRDefault="00C06225" w:rsidP="00C06225">
      <w:pPr>
        <w:tabs>
          <w:tab w:val="left" w:pos="4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мероприятий, направленных на улучшение условий труда в рамках действующего законодательства;</w:t>
      </w:r>
    </w:p>
    <w:p w:rsidR="00C06225" w:rsidRDefault="00C06225" w:rsidP="00C0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работу по привлечению членов коллектива к вступлению в профсоюзную организацию и «медицинскую палату».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Медико-психолого-педагогическая деятельность.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воспитанников </w:t>
      </w:r>
      <w:r w:rsidR="007A219D">
        <w:rPr>
          <w:rFonts w:ascii="Times New Roman" w:hAnsi="Times New Roman"/>
          <w:sz w:val="28"/>
          <w:szCs w:val="28"/>
        </w:rPr>
        <w:t xml:space="preserve">и детей в ОРП </w:t>
      </w:r>
      <w:r>
        <w:rPr>
          <w:rFonts w:ascii="Times New Roman" w:hAnsi="Times New Roman"/>
          <w:sz w:val="28"/>
          <w:szCs w:val="28"/>
        </w:rPr>
        <w:t>доступной и своевременной специализированной медицинской, педагогической,  психологической и социальной помощью, а также медико-психолого-педагогической реабилитацией с использованием современных технологий на основе индивидуальных программ реабилитации  в соответствие с действующими нормативными документами (федеральными и региональными);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условий для проведения диспансеризации воспитанников бриг</w:t>
      </w:r>
      <w:r w:rsidR="00EB5FCE">
        <w:rPr>
          <w:rFonts w:ascii="Times New Roman" w:hAnsi="Times New Roman"/>
          <w:sz w:val="28"/>
          <w:szCs w:val="28"/>
        </w:rPr>
        <w:t>адой специалистов ГУЗ « Д</w:t>
      </w:r>
      <w:r>
        <w:rPr>
          <w:rFonts w:ascii="Times New Roman" w:hAnsi="Times New Roman"/>
          <w:sz w:val="28"/>
          <w:szCs w:val="28"/>
        </w:rPr>
        <w:t xml:space="preserve">етская </w:t>
      </w:r>
      <w:r w:rsidR="00EB5FCE">
        <w:rPr>
          <w:rFonts w:ascii="Times New Roman" w:hAnsi="Times New Roman"/>
          <w:sz w:val="28"/>
          <w:szCs w:val="28"/>
        </w:rPr>
        <w:t xml:space="preserve">городская </w:t>
      </w:r>
      <w:r>
        <w:rPr>
          <w:rFonts w:ascii="Times New Roman" w:hAnsi="Times New Roman"/>
          <w:sz w:val="28"/>
          <w:szCs w:val="28"/>
        </w:rPr>
        <w:t>клиническая больница»;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проведение лечебно-оздоровительных мероприятий по результатам диспансеризации;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государственными и муниципальными учреждениями здравоохранения области по оказанию лечебно-диагностической,  реабилитационной помощи детям, и проведение экспертизы состояния здоровья при передаче ребёнка в семейные формы устройства;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«открытых уроков» в группах;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тематических праздников, дня именинника среди воспитанников;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продолжить сотрудничество со Школой раннего развития «Звёздочка»;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Министерством здравоохранения</w:t>
      </w:r>
      <w:r w:rsidR="007A2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Ульяновской области по направлению детей, нуждающихся в высокотехнологичной медицинской помощи   в Федеральные медицинские учреждения;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внедрение  новых  методик реабилитации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лекарственное обеспечение детей – инвалидов в рамках ОНЛС;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частными медицинскими центрами по вопросу расширения лечебно-диагностических мероприятий детям;</w:t>
      </w:r>
    </w:p>
    <w:p w:rsidR="00BA0077" w:rsidRDefault="00BA0077" w:rsidP="00BA007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Министерством образования </w:t>
      </w:r>
      <w:r w:rsidR="006E7F12">
        <w:rPr>
          <w:rFonts w:ascii="Times New Roman" w:hAnsi="Times New Roman"/>
          <w:sz w:val="28"/>
          <w:szCs w:val="28"/>
        </w:rPr>
        <w:t xml:space="preserve">и науки </w:t>
      </w:r>
      <w:r>
        <w:rPr>
          <w:rFonts w:ascii="Times New Roman" w:hAnsi="Times New Roman"/>
          <w:sz w:val="28"/>
          <w:szCs w:val="28"/>
        </w:rPr>
        <w:t>Ульяновской области о расширении образовательных обучающих методик детям;</w:t>
      </w:r>
    </w:p>
    <w:p w:rsidR="00BA0077" w:rsidRDefault="00BA0077" w:rsidP="00BA0077">
      <w:pPr>
        <w:tabs>
          <w:tab w:val="left" w:pos="4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областной медико-психолого-педагогической комиссией;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6. Организационно-методическая работа.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проведение анализа деятельности учреждения по итогам года и ежеквартально с проведением итоговых совещаний в коллективе с участием куратора Министерства здравоохранения</w:t>
      </w:r>
      <w:r w:rsidR="007A2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Ульяновской области;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автоматизированной системой персонифицированного учёта лекарственных препаратов: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административно-хозяйственных аппаратных совещаний у главного врача (еженедельно);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административных обходов подразделений учреждения (еженедельно);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общих собраний коллектива (еженедельно);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опыта работы домов ребёнка </w:t>
      </w:r>
      <w:r w:rsidR="006E7F12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регионов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медико-педагогических конференций (ежемесячно) по отдельному плану;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- контроль за ведением документации в соответствии с действующей нормативной базой, своевременным предоставлением отчётных данных в различные ведомства;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работа по поддержке  информационного сайта учреждения</w:t>
      </w:r>
      <w:r>
        <w:rPr>
          <w:rFonts w:ascii="Times New Roman" w:hAnsi="Times New Roman"/>
          <w:b/>
        </w:rPr>
        <w:t>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продолжение работы по привлечению спонсоров, сотрудничество с благотворительными фондами;</w:t>
      </w:r>
    </w:p>
    <w:p w:rsidR="00BA0077" w:rsidRDefault="00BA0077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деятельности </w:t>
      </w:r>
      <w:r w:rsidR="00DF4D57">
        <w:rPr>
          <w:rFonts w:ascii="Times New Roman" w:hAnsi="Times New Roman"/>
          <w:sz w:val="28"/>
          <w:szCs w:val="28"/>
        </w:rPr>
        <w:t>Общественного и Попечительского Советов</w:t>
      </w:r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</w:t>
      </w:r>
      <w:r w:rsidR="00DF4D57">
        <w:rPr>
          <w:rFonts w:ascii="Times New Roman" w:hAnsi="Times New Roman"/>
          <w:sz w:val="28"/>
          <w:szCs w:val="28"/>
        </w:rPr>
        <w:t>региональным оператором</w:t>
      </w:r>
      <w:r>
        <w:rPr>
          <w:rFonts w:ascii="Times New Roman" w:hAnsi="Times New Roman"/>
          <w:sz w:val="28"/>
          <w:szCs w:val="28"/>
        </w:rPr>
        <w:t xml:space="preserve"> по вопросу формирования банка данных на детей – сирот и семейному устройству детей;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</w:t>
      </w:r>
      <w:r w:rsidR="006E7F12">
        <w:rPr>
          <w:rFonts w:ascii="Times New Roman" w:hAnsi="Times New Roman"/>
          <w:sz w:val="28"/>
          <w:szCs w:val="28"/>
        </w:rPr>
        <w:t xml:space="preserve">органами опеки, </w:t>
      </w:r>
      <w:r>
        <w:rPr>
          <w:rFonts w:ascii="Times New Roman" w:hAnsi="Times New Roman"/>
          <w:sz w:val="28"/>
          <w:szCs w:val="28"/>
        </w:rPr>
        <w:t xml:space="preserve">главными врачами </w:t>
      </w:r>
      <w:r w:rsidR="00DF4D57">
        <w:rPr>
          <w:rFonts w:ascii="Times New Roman" w:hAnsi="Times New Roman"/>
          <w:sz w:val="28"/>
          <w:szCs w:val="28"/>
        </w:rPr>
        <w:t xml:space="preserve">учреждений здравоохранения </w:t>
      </w:r>
      <w:r>
        <w:rPr>
          <w:rFonts w:ascii="Times New Roman" w:hAnsi="Times New Roman"/>
          <w:sz w:val="28"/>
          <w:szCs w:val="28"/>
        </w:rPr>
        <w:t>области по своевременному выявлению семей и детей в них  в возрасте от 0 до 4 лет,  находящихся в трудной жизненной ситуации, для решения вопроса быстрого оказания помощи (медицинской, социальной, правовой, психологической, педагогической);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мероприятий ФЗ от 27.07.2006 года №152-ФЗ «О персональных данных».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 критериев оценки деятельности дома ребёнка;</w:t>
      </w:r>
    </w:p>
    <w:p w:rsidR="00BA0077" w:rsidRDefault="00BA0077" w:rsidP="00BA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совершенствование внутренней системы контроля деятельности по подразделениям  путём </w:t>
      </w:r>
      <w:r w:rsidR="00DF4D57">
        <w:rPr>
          <w:rFonts w:ascii="Times New Roman" w:hAnsi="Times New Roman"/>
          <w:sz w:val="28"/>
          <w:szCs w:val="28"/>
        </w:rPr>
        <w:t>дора</w:t>
      </w:r>
      <w:r>
        <w:rPr>
          <w:rFonts w:ascii="Times New Roman" w:hAnsi="Times New Roman"/>
          <w:sz w:val="28"/>
          <w:szCs w:val="28"/>
        </w:rPr>
        <w:t>ботки критериев качества труда каждого сотрудника;</w:t>
      </w:r>
    </w:p>
    <w:p w:rsidR="00BA0077" w:rsidRDefault="00BA0077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мероприятия в рамках ВЦП «Противодействие коррупции в отрасли здравоохранения Ульяновской области», активизировать деятельность Общественного Совета, «горячей линии», информационного стенда.</w:t>
      </w:r>
    </w:p>
    <w:p w:rsidR="00093910" w:rsidRDefault="00093910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новых нормативных документов по ведению ИПР для детей – инвалидов;</w:t>
      </w:r>
    </w:p>
    <w:p w:rsidR="00093910" w:rsidRDefault="00093910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индивидуальных планов по развитию и жизнеустройству воспитанников.</w:t>
      </w:r>
    </w:p>
    <w:p w:rsidR="00BA0077" w:rsidRDefault="00BA0077" w:rsidP="00BA00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Добиться следующих целевых  индикаторов деятельности учреждения.</w:t>
      </w:r>
    </w:p>
    <w:p w:rsidR="008D054E" w:rsidRDefault="008D054E" w:rsidP="00BA007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7"/>
        <w:gridCol w:w="1421"/>
      </w:tblGrid>
      <w:tr w:rsidR="009930A9" w:rsidTr="004909BB">
        <w:trPr>
          <w:trHeight w:val="1350"/>
        </w:trPr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0A9" w:rsidRDefault="0099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A9" w:rsidRDefault="009930A9" w:rsidP="00490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0A9" w:rsidRDefault="00505D63" w:rsidP="00C1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930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930A9" w:rsidTr="004909BB">
        <w:trPr>
          <w:trHeight w:val="346"/>
        </w:trPr>
        <w:tc>
          <w:tcPr>
            <w:tcW w:w="5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A9" w:rsidRDefault="0099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A9" w:rsidRDefault="009930A9" w:rsidP="00C1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930A9" w:rsidTr="00C15CA6">
        <w:trPr>
          <w:trHeight w:val="70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A9" w:rsidRDefault="0099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A9" w:rsidRDefault="009930A9" w:rsidP="00490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30A9" w:rsidTr="00C15CA6">
        <w:trPr>
          <w:trHeight w:val="667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A9" w:rsidRDefault="009930A9" w:rsidP="004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устроенных в семьи (%);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A9" w:rsidRDefault="009930A9" w:rsidP="00C1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930A9" w:rsidTr="00C15CA6">
        <w:trPr>
          <w:trHeight w:val="691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A9" w:rsidRDefault="00993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случаи смертности детей  от управляемых причин (случаи);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A9" w:rsidRDefault="009930A9" w:rsidP="00C1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30A9" w:rsidTr="00C15CA6">
        <w:trPr>
          <w:trHeight w:val="569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A9" w:rsidRDefault="009930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охват комплексной   медико-психолого-педагогической реабилитацией </w:t>
            </w:r>
          </w:p>
          <w:p w:rsidR="009930A9" w:rsidRDefault="009930A9" w:rsidP="009A2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воспитанников (%)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A9" w:rsidRDefault="009930A9" w:rsidP="00C15C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30A9" w:rsidRDefault="009930A9" w:rsidP="00C15C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9930A9" w:rsidTr="00C15CA6">
        <w:trPr>
          <w:trHeight w:val="569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A9" w:rsidRDefault="009930A9" w:rsidP="00C15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охват профилактическими прививками (%);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A9" w:rsidRDefault="009930A9" w:rsidP="00C15C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98,5</w:t>
            </w:r>
          </w:p>
        </w:tc>
      </w:tr>
      <w:tr w:rsidR="00505D63" w:rsidTr="00C15CA6">
        <w:trPr>
          <w:trHeight w:val="569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63" w:rsidRDefault="00505D63" w:rsidP="00C15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ОРП (от плана)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63" w:rsidRDefault="00505D63" w:rsidP="00C15C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BA0077" w:rsidRDefault="00BA0077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0077" w:rsidRDefault="00BA0077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0077" w:rsidRDefault="00BA0077" w:rsidP="00BA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                                                И. М.Смоленская</w:t>
      </w:r>
    </w:p>
    <w:p w:rsidR="0093097B" w:rsidRPr="0093097B" w:rsidRDefault="0093097B" w:rsidP="0093097B">
      <w:pPr>
        <w:tabs>
          <w:tab w:val="left" w:pos="4498"/>
        </w:tabs>
      </w:pPr>
    </w:p>
    <w:sectPr w:rsidR="0093097B" w:rsidRPr="0093097B" w:rsidSect="009D5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39" w:rsidRDefault="00AC6339" w:rsidP="006C2B54">
      <w:pPr>
        <w:spacing w:after="0" w:line="240" w:lineRule="auto"/>
      </w:pPr>
      <w:r>
        <w:separator/>
      </w:r>
    </w:p>
  </w:endnote>
  <w:endnote w:type="continuationSeparator" w:id="1">
    <w:p w:rsidR="00AC6339" w:rsidRDefault="00AC6339" w:rsidP="006C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39" w:rsidRDefault="00AC6339" w:rsidP="006C2B54">
      <w:pPr>
        <w:spacing w:after="0" w:line="240" w:lineRule="auto"/>
      </w:pPr>
      <w:r>
        <w:separator/>
      </w:r>
    </w:p>
  </w:footnote>
  <w:footnote w:type="continuationSeparator" w:id="1">
    <w:p w:rsidR="00AC6339" w:rsidRDefault="00AC6339" w:rsidP="006C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962"/>
    <w:multiLevelType w:val="hybridMultilevel"/>
    <w:tmpl w:val="6BBED56E"/>
    <w:lvl w:ilvl="0" w:tplc="626EA57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03D73"/>
    <w:multiLevelType w:val="hybridMultilevel"/>
    <w:tmpl w:val="4A505C52"/>
    <w:lvl w:ilvl="0" w:tplc="7EDA09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A09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4D0C"/>
    <w:multiLevelType w:val="hybridMultilevel"/>
    <w:tmpl w:val="4D729CB4"/>
    <w:lvl w:ilvl="0" w:tplc="BC327946">
      <w:start w:val="2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81920A7"/>
    <w:multiLevelType w:val="hybridMultilevel"/>
    <w:tmpl w:val="6154681C"/>
    <w:lvl w:ilvl="0" w:tplc="0414F0C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8911C25"/>
    <w:multiLevelType w:val="hybridMultilevel"/>
    <w:tmpl w:val="CD6AF5B0"/>
    <w:lvl w:ilvl="0" w:tplc="65606B52">
      <w:start w:val="1"/>
      <w:numFmt w:val="bullet"/>
      <w:lvlText w:val="―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5">
    <w:nsid w:val="1BEB3B06"/>
    <w:multiLevelType w:val="hybridMultilevel"/>
    <w:tmpl w:val="B42EF424"/>
    <w:lvl w:ilvl="0" w:tplc="6EBA35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C6F775E"/>
    <w:multiLevelType w:val="hybridMultilevel"/>
    <w:tmpl w:val="F01E2FEC"/>
    <w:lvl w:ilvl="0" w:tplc="BD5045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6E58"/>
    <w:multiLevelType w:val="hybridMultilevel"/>
    <w:tmpl w:val="E0ACE11C"/>
    <w:lvl w:ilvl="0" w:tplc="3F1219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C7163"/>
    <w:multiLevelType w:val="hybridMultilevel"/>
    <w:tmpl w:val="B7582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A09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6FC3"/>
    <w:multiLevelType w:val="hybridMultilevel"/>
    <w:tmpl w:val="0A14F5E8"/>
    <w:lvl w:ilvl="0" w:tplc="7EDA09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A09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A4DD8"/>
    <w:multiLevelType w:val="singleLevel"/>
    <w:tmpl w:val="16C28A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6B4C5F"/>
    <w:multiLevelType w:val="hybridMultilevel"/>
    <w:tmpl w:val="55A2AB0A"/>
    <w:lvl w:ilvl="0" w:tplc="78CE0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72D2"/>
    <w:multiLevelType w:val="hybridMultilevel"/>
    <w:tmpl w:val="825A1B0E"/>
    <w:lvl w:ilvl="0" w:tplc="7EDA09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A09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16046"/>
    <w:multiLevelType w:val="hybridMultilevel"/>
    <w:tmpl w:val="54C0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03B80"/>
    <w:multiLevelType w:val="hybridMultilevel"/>
    <w:tmpl w:val="988A69E4"/>
    <w:lvl w:ilvl="0" w:tplc="3F12192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2562C69"/>
    <w:multiLevelType w:val="hybridMultilevel"/>
    <w:tmpl w:val="DE2E3DBA"/>
    <w:lvl w:ilvl="0" w:tplc="7EDA0912">
      <w:start w:val="1"/>
      <w:numFmt w:val="bullet"/>
      <w:lvlText w:val="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8C6171"/>
    <w:multiLevelType w:val="hybridMultilevel"/>
    <w:tmpl w:val="60D68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AB3793"/>
    <w:multiLevelType w:val="hybridMultilevel"/>
    <w:tmpl w:val="93A6D9BE"/>
    <w:lvl w:ilvl="0" w:tplc="7EDA0912">
      <w:start w:val="1"/>
      <w:numFmt w:val="bullet"/>
      <w:lvlText w:val="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FA2C66"/>
    <w:multiLevelType w:val="hybridMultilevel"/>
    <w:tmpl w:val="B5D05EE6"/>
    <w:lvl w:ilvl="0" w:tplc="E09429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FCF77BB"/>
    <w:multiLevelType w:val="hybridMultilevel"/>
    <w:tmpl w:val="1EE8182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4E105FA"/>
    <w:multiLevelType w:val="hybridMultilevel"/>
    <w:tmpl w:val="DCAC4488"/>
    <w:lvl w:ilvl="0" w:tplc="7EDA09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A09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9430D"/>
    <w:multiLevelType w:val="hybridMultilevel"/>
    <w:tmpl w:val="327A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79015B"/>
    <w:multiLevelType w:val="hybridMultilevel"/>
    <w:tmpl w:val="A9EE95E4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75574FE9"/>
    <w:multiLevelType w:val="hybridMultilevel"/>
    <w:tmpl w:val="A3CC3F0C"/>
    <w:lvl w:ilvl="0" w:tplc="E59E6156">
      <w:start w:val="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23"/>
  </w:num>
  <w:num w:numId="5">
    <w:abstractNumId w:val="2"/>
  </w:num>
  <w:num w:numId="6">
    <w:abstractNumId w:val="19"/>
  </w:num>
  <w:num w:numId="7">
    <w:abstractNumId w:val="2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4"/>
  </w:num>
  <w:num w:numId="14">
    <w:abstractNumId w:val="10"/>
  </w:num>
  <w:num w:numId="15">
    <w:abstractNumId w:val="8"/>
  </w:num>
  <w:num w:numId="16">
    <w:abstractNumId w:val="12"/>
  </w:num>
  <w:num w:numId="17">
    <w:abstractNumId w:val="9"/>
  </w:num>
  <w:num w:numId="18">
    <w:abstractNumId w:val="15"/>
  </w:num>
  <w:num w:numId="19">
    <w:abstractNumId w:val="20"/>
  </w:num>
  <w:num w:numId="20">
    <w:abstractNumId w:val="17"/>
  </w:num>
  <w:num w:numId="21">
    <w:abstractNumId w:val="1"/>
  </w:num>
  <w:num w:numId="22">
    <w:abstractNumId w:val="10"/>
  </w:num>
  <w:num w:numId="23">
    <w:abstractNumId w:val="11"/>
  </w:num>
  <w:num w:numId="24">
    <w:abstractNumId w:val="18"/>
  </w:num>
  <w:num w:numId="25">
    <w:abstractNumId w:val="13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BF8"/>
    <w:rsid w:val="0000043D"/>
    <w:rsid w:val="0000058C"/>
    <w:rsid w:val="00000892"/>
    <w:rsid w:val="00002204"/>
    <w:rsid w:val="000023EE"/>
    <w:rsid w:val="000025A2"/>
    <w:rsid w:val="00003469"/>
    <w:rsid w:val="000048B4"/>
    <w:rsid w:val="00004EBA"/>
    <w:rsid w:val="00005CDF"/>
    <w:rsid w:val="00010A01"/>
    <w:rsid w:val="00011EE0"/>
    <w:rsid w:val="00016897"/>
    <w:rsid w:val="000169AD"/>
    <w:rsid w:val="00017BA9"/>
    <w:rsid w:val="000249D1"/>
    <w:rsid w:val="00024A81"/>
    <w:rsid w:val="0002520A"/>
    <w:rsid w:val="00025555"/>
    <w:rsid w:val="00025FC5"/>
    <w:rsid w:val="00026C0E"/>
    <w:rsid w:val="0003070B"/>
    <w:rsid w:val="000336E0"/>
    <w:rsid w:val="00034C74"/>
    <w:rsid w:val="00041061"/>
    <w:rsid w:val="0004144F"/>
    <w:rsid w:val="000438D7"/>
    <w:rsid w:val="0004449D"/>
    <w:rsid w:val="00052698"/>
    <w:rsid w:val="00052EF1"/>
    <w:rsid w:val="000543AF"/>
    <w:rsid w:val="000555A1"/>
    <w:rsid w:val="00057934"/>
    <w:rsid w:val="00060CF2"/>
    <w:rsid w:val="0006179A"/>
    <w:rsid w:val="00071C79"/>
    <w:rsid w:val="000726B2"/>
    <w:rsid w:val="000730FC"/>
    <w:rsid w:val="0007365C"/>
    <w:rsid w:val="000771EF"/>
    <w:rsid w:val="00077B16"/>
    <w:rsid w:val="00080D6C"/>
    <w:rsid w:val="00080DE1"/>
    <w:rsid w:val="0008158C"/>
    <w:rsid w:val="000849BC"/>
    <w:rsid w:val="00084B2B"/>
    <w:rsid w:val="00084CD6"/>
    <w:rsid w:val="000850F3"/>
    <w:rsid w:val="0008699B"/>
    <w:rsid w:val="00090203"/>
    <w:rsid w:val="000925E8"/>
    <w:rsid w:val="00093910"/>
    <w:rsid w:val="00095007"/>
    <w:rsid w:val="00095933"/>
    <w:rsid w:val="000970EC"/>
    <w:rsid w:val="000974A9"/>
    <w:rsid w:val="000A1416"/>
    <w:rsid w:val="000A25BF"/>
    <w:rsid w:val="000A2CD1"/>
    <w:rsid w:val="000A72AB"/>
    <w:rsid w:val="000B2203"/>
    <w:rsid w:val="000B4CDB"/>
    <w:rsid w:val="000B5153"/>
    <w:rsid w:val="000B75C0"/>
    <w:rsid w:val="000B79DC"/>
    <w:rsid w:val="000C0564"/>
    <w:rsid w:val="000C2CE2"/>
    <w:rsid w:val="000C3FCA"/>
    <w:rsid w:val="000C4202"/>
    <w:rsid w:val="000C4E85"/>
    <w:rsid w:val="000C6DD1"/>
    <w:rsid w:val="000D1094"/>
    <w:rsid w:val="000D1182"/>
    <w:rsid w:val="000D1865"/>
    <w:rsid w:val="000D1B28"/>
    <w:rsid w:val="000D2289"/>
    <w:rsid w:val="000D268D"/>
    <w:rsid w:val="000D4426"/>
    <w:rsid w:val="000D4E28"/>
    <w:rsid w:val="000D57A8"/>
    <w:rsid w:val="000D7E0F"/>
    <w:rsid w:val="000E0AB5"/>
    <w:rsid w:val="000E2147"/>
    <w:rsid w:val="000E2FFA"/>
    <w:rsid w:val="000E4A90"/>
    <w:rsid w:val="000E4BA2"/>
    <w:rsid w:val="000E5F0C"/>
    <w:rsid w:val="000E690B"/>
    <w:rsid w:val="000E778A"/>
    <w:rsid w:val="000E7DB0"/>
    <w:rsid w:val="000F009C"/>
    <w:rsid w:val="000F07A7"/>
    <w:rsid w:val="000F0B43"/>
    <w:rsid w:val="000F27BF"/>
    <w:rsid w:val="000F29C6"/>
    <w:rsid w:val="000F41CF"/>
    <w:rsid w:val="000F45E1"/>
    <w:rsid w:val="000F5226"/>
    <w:rsid w:val="000F6C3C"/>
    <w:rsid w:val="001013E4"/>
    <w:rsid w:val="001045F0"/>
    <w:rsid w:val="00105E3A"/>
    <w:rsid w:val="00106324"/>
    <w:rsid w:val="00110774"/>
    <w:rsid w:val="00114A4D"/>
    <w:rsid w:val="00115527"/>
    <w:rsid w:val="001201DF"/>
    <w:rsid w:val="001203D2"/>
    <w:rsid w:val="00120972"/>
    <w:rsid w:val="00122301"/>
    <w:rsid w:val="00122360"/>
    <w:rsid w:val="0012397B"/>
    <w:rsid w:val="00125817"/>
    <w:rsid w:val="00125B94"/>
    <w:rsid w:val="00125D92"/>
    <w:rsid w:val="0012645C"/>
    <w:rsid w:val="0012699F"/>
    <w:rsid w:val="0013046B"/>
    <w:rsid w:val="00130C2C"/>
    <w:rsid w:val="00135BF5"/>
    <w:rsid w:val="001373E5"/>
    <w:rsid w:val="00137A68"/>
    <w:rsid w:val="0014061B"/>
    <w:rsid w:val="00141214"/>
    <w:rsid w:val="00143F60"/>
    <w:rsid w:val="00146AAD"/>
    <w:rsid w:val="001518CC"/>
    <w:rsid w:val="00152227"/>
    <w:rsid w:val="00154979"/>
    <w:rsid w:val="00154B1D"/>
    <w:rsid w:val="001556F9"/>
    <w:rsid w:val="001601B6"/>
    <w:rsid w:val="001604F9"/>
    <w:rsid w:val="00162B97"/>
    <w:rsid w:val="001645D9"/>
    <w:rsid w:val="00164997"/>
    <w:rsid w:val="001653F2"/>
    <w:rsid w:val="00165426"/>
    <w:rsid w:val="001658C2"/>
    <w:rsid w:val="001706DC"/>
    <w:rsid w:val="0017082C"/>
    <w:rsid w:val="00172205"/>
    <w:rsid w:val="00173096"/>
    <w:rsid w:val="0017385B"/>
    <w:rsid w:val="001770CA"/>
    <w:rsid w:val="00182344"/>
    <w:rsid w:val="00182AF5"/>
    <w:rsid w:val="00186565"/>
    <w:rsid w:val="00187C18"/>
    <w:rsid w:val="00191CB1"/>
    <w:rsid w:val="0019330E"/>
    <w:rsid w:val="00194542"/>
    <w:rsid w:val="0019461D"/>
    <w:rsid w:val="00196429"/>
    <w:rsid w:val="001A15EB"/>
    <w:rsid w:val="001A3ED2"/>
    <w:rsid w:val="001A5811"/>
    <w:rsid w:val="001A63ED"/>
    <w:rsid w:val="001A7C71"/>
    <w:rsid w:val="001B1F7B"/>
    <w:rsid w:val="001B25A5"/>
    <w:rsid w:val="001B3607"/>
    <w:rsid w:val="001B6E58"/>
    <w:rsid w:val="001C173E"/>
    <w:rsid w:val="001C2FE7"/>
    <w:rsid w:val="001C3EA1"/>
    <w:rsid w:val="001C7808"/>
    <w:rsid w:val="001C7BCC"/>
    <w:rsid w:val="001D044D"/>
    <w:rsid w:val="001D098D"/>
    <w:rsid w:val="001D19F4"/>
    <w:rsid w:val="001E05F8"/>
    <w:rsid w:val="001E4070"/>
    <w:rsid w:val="001F01FB"/>
    <w:rsid w:val="001F1382"/>
    <w:rsid w:val="001F2089"/>
    <w:rsid w:val="001F2B06"/>
    <w:rsid w:val="001F37FE"/>
    <w:rsid w:val="001F4790"/>
    <w:rsid w:val="001F7651"/>
    <w:rsid w:val="002010EF"/>
    <w:rsid w:val="00204C41"/>
    <w:rsid w:val="00205E0F"/>
    <w:rsid w:val="00207F17"/>
    <w:rsid w:val="00210711"/>
    <w:rsid w:val="00212312"/>
    <w:rsid w:val="00213087"/>
    <w:rsid w:val="002133EE"/>
    <w:rsid w:val="00213492"/>
    <w:rsid w:val="00216F9B"/>
    <w:rsid w:val="0021713D"/>
    <w:rsid w:val="00217C57"/>
    <w:rsid w:val="00222799"/>
    <w:rsid w:val="0022457C"/>
    <w:rsid w:val="0022546C"/>
    <w:rsid w:val="00227FE8"/>
    <w:rsid w:val="00231F78"/>
    <w:rsid w:val="00231FBC"/>
    <w:rsid w:val="00236215"/>
    <w:rsid w:val="00236657"/>
    <w:rsid w:val="00236FBF"/>
    <w:rsid w:val="00243998"/>
    <w:rsid w:val="00243EC6"/>
    <w:rsid w:val="0024533F"/>
    <w:rsid w:val="00245761"/>
    <w:rsid w:val="0024640E"/>
    <w:rsid w:val="0024661E"/>
    <w:rsid w:val="002468A4"/>
    <w:rsid w:val="00250A48"/>
    <w:rsid w:val="002544A0"/>
    <w:rsid w:val="002549E3"/>
    <w:rsid w:val="00263FB4"/>
    <w:rsid w:val="00266A9F"/>
    <w:rsid w:val="00270550"/>
    <w:rsid w:val="00273056"/>
    <w:rsid w:val="002731EE"/>
    <w:rsid w:val="00274758"/>
    <w:rsid w:val="00277A7A"/>
    <w:rsid w:val="00281696"/>
    <w:rsid w:val="002831D8"/>
    <w:rsid w:val="00283541"/>
    <w:rsid w:val="002857EF"/>
    <w:rsid w:val="00287373"/>
    <w:rsid w:val="0029308E"/>
    <w:rsid w:val="002A3C6C"/>
    <w:rsid w:val="002A3E1C"/>
    <w:rsid w:val="002A7523"/>
    <w:rsid w:val="002A7C09"/>
    <w:rsid w:val="002B262E"/>
    <w:rsid w:val="002B2EDA"/>
    <w:rsid w:val="002B6E33"/>
    <w:rsid w:val="002B70BC"/>
    <w:rsid w:val="002B7C4D"/>
    <w:rsid w:val="002B7C89"/>
    <w:rsid w:val="002C087F"/>
    <w:rsid w:val="002C32CF"/>
    <w:rsid w:val="002D1D8C"/>
    <w:rsid w:val="002D28D0"/>
    <w:rsid w:val="002E08D1"/>
    <w:rsid w:val="002E1A07"/>
    <w:rsid w:val="002E42D2"/>
    <w:rsid w:val="002E5D13"/>
    <w:rsid w:val="002F10AA"/>
    <w:rsid w:val="002F22F2"/>
    <w:rsid w:val="002F28E7"/>
    <w:rsid w:val="002F3FB4"/>
    <w:rsid w:val="002F4539"/>
    <w:rsid w:val="002F5088"/>
    <w:rsid w:val="002F5FA8"/>
    <w:rsid w:val="003010D8"/>
    <w:rsid w:val="00302201"/>
    <w:rsid w:val="003034FD"/>
    <w:rsid w:val="00307A1B"/>
    <w:rsid w:val="003108B8"/>
    <w:rsid w:val="003148B5"/>
    <w:rsid w:val="00314DF1"/>
    <w:rsid w:val="00316712"/>
    <w:rsid w:val="0031686B"/>
    <w:rsid w:val="00316C92"/>
    <w:rsid w:val="00321A92"/>
    <w:rsid w:val="00322662"/>
    <w:rsid w:val="00327605"/>
    <w:rsid w:val="003339F8"/>
    <w:rsid w:val="00334E5C"/>
    <w:rsid w:val="003371F8"/>
    <w:rsid w:val="00342AFA"/>
    <w:rsid w:val="00343596"/>
    <w:rsid w:val="00345D74"/>
    <w:rsid w:val="00346514"/>
    <w:rsid w:val="00346A60"/>
    <w:rsid w:val="00346E2B"/>
    <w:rsid w:val="00352AFB"/>
    <w:rsid w:val="00353161"/>
    <w:rsid w:val="0035334B"/>
    <w:rsid w:val="003552E7"/>
    <w:rsid w:val="0036097B"/>
    <w:rsid w:val="0036310B"/>
    <w:rsid w:val="00364D02"/>
    <w:rsid w:val="003674B2"/>
    <w:rsid w:val="00367A41"/>
    <w:rsid w:val="00367D36"/>
    <w:rsid w:val="00370890"/>
    <w:rsid w:val="003715BB"/>
    <w:rsid w:val="00371749"/>
    <w:rsid w:val="00372C69"/>
    <w:rsid w:val="00373D63"/>
    <w:rsid w:val="00374A86"/>
    <w:rsid w:val="00374E89"/>
    <w:rsid w:val="00375226"/>
    <w:rsid w:val="0037552D"/>
    <w:rsid w:val="00377B64"/>
    <w:rsid w:val="00382331"/>
    <w:rsid w:val="00383A9B"/>
    <w:rsid w:val="00383BEB"/>
    <w:rsid w:val="00384290"/>
    <w:rsid w:val="00384D91"/>
    <w:rsid w:val="003869B2"/>
    <w:rsid w:val="003878DA"/>
    <w:rsid w:val="00387C8B"/>
    <w:rsid w:val="00393E8A"/>
    <w:rsid w:val="00394E2D"/>
    <w:rsid w:val="00395394"/>
    <w:rsid w:val="003A1C23"/>
    <w:rsid w:val="003A2C54"/>
    <w:rsid w:val="003B1453"/>
    <w:rsid w:val="003B377B"/>
    <w:rsid w:val="003B6937"/>
    <w:rsid w:val="003B7055"/>
    <w:rsid w:val="003B72C1"/>
    <w:rsid w:val="003B7D1A"/>
    <w:rsid w:val="003C1393"/>
    <w:rsid w:val="003C650D"/>
    <w:rsid w:val="003C6B7B"/>
    <w:rsid w:val="003D00D1"/>
    <w:rsid w:val="003D10E7"/>
    <w:rsid w:val="003D24CA"/>
    <w:rsid w:val="003D4676"/>
    <w:rsid w:val="003D59CE"/>
    <w:rsid w:val="003E53DF"/>
    <w:rsid w:val="003E545B"/>
    <w:rsid w:val="003E612B"/>
    <w:rsid w:val="003E65DB"/>
    <w:rsid w:val="003E749E"/>
    <w:rsid w:val="003F0414"/>
    <w:rsid w:val="003F0A05"/>
    <w:rsid w:val="003F3D87"/>
    <w:rsid w:val="003F4DF6"/>
    <w:rsid w:val="003F4E11"/>
    <w:rsid w:val="003F74D4"/>
    <w:rsid w:val="003F771B"/>
    <w:rsid w:val="004018E6"/>
    <w:rsid w:val="00402207"/>
    <w:rsid w:val="004057E5"/>
    <w:rsid w:val="00406AD3"/>
    <w:rsid w:val="00410A1B"/>
    <w:rsid w:val="00411E87"/>
    <w:rsid w:val="0041281F"/>
    <w:rsid w:val="00420D0F"/>
    <w:rsid w:val="00420F0F"/>
    <w:rsid w:val="00425D43"/>
    <w:rsid w:val="00426B75"/>
    <w:rsid w:val="00430D2B"/>
    <w:rsid w:val="004313E6"/>
    <w:rsid w:val="004328C6"/>
    <w:rsid w:val="00434F05"/>
    <w:rsid w:val="0043559D"/>
    <w:rsid w:val="00436003"/>
    <w:rsid w:val="00441741"/>
    <w:rsid w:val="004418E4"/>
    <w:rsid w:val="00442212"/>
    <w:rsid w:val="004433F7"/>
    <w:rsid w:val="0044455B"/>
    <w:rsid w:val="00447001"/>
    <w:rsid w:val="00451802"/>
    <w:rsid w:val="00451ECF"/>
    <w:rsid w:val="00452607"/>
    <w:rsid w:val="00453396"/>
    <w:rsid w:val="004543A8"/>
    <w:rsid w:val="00460254"/>
    <w:rsid w:val="00462965"/>
    <w:rsid w:val="00463D77"/>
    <w:rsid w:val="00464098"/>
    <w:rsid w:val="00465D19"/>
    <w:rsid w:val="0046789A"/>
    <w:rsid w:val="004726DD"/>
    <w:rsid w:val="00473BAD"/>
    <w:rsid w:val="00473C06"/>
    <w:rsid w:val="00475A6C"/>
    <w:rsid w:val="00483EF3"/>
    <w:rsid w:val="00490426"/>
    <w:rsid w:val="004909BB"/>
    <w:rsid w:val="00491352"/>
    <w:rsid w:val="00491375"/>
    <w:rsid w:val="00492F51"/>
    <w:rsid w:val="00494384"/>
    <w:rsid w:val="0049641C"/>
    <w:rsid w:val="004A0FBE"/>
    <w:rsid w:val="004A1540"/>
    <w:rsid w:val="004A2BF1"/>
    <w:rsid w:val="004A3300"/>
    <w:rsid w:val="004A34CA"/>
    <w:rsid w:val="004A5A70"/>
    <w:rsid w:val="004B0BB0"/>
    <w:rsid w:val="004B5E24"/>
    <w:rsid w:val="004B62CE"/>
    <w:rsid w:val="004B677D"/>
    <w:rsid w:val="004C0A42"/>
    <w:rsid w:val="004C17E7"/>
    <w:rsid w:val="004C1A20"/>
    <w:rsid w:val="004C1E29"/>
    <w:rsid w:val="004C1FD4"/>
    <w:rsid w:val="004C78AC"/>
    <w:rsid w:val="004D123D"/>
    <w:rsid w:val="004D1326"/>
    <w:rsid w:val="004D23DD"/>
    <w:rsid w:val="004D5779"/>
    <w:rsid w:val="004D6590"/>
    <w:rsid w:val="004E1A21"/>
    <w:rsid w:val="004E2F9E"/>
    <w:rsid w:val="004E32FE"/>
    <w:rsid w:val="004E5B57"/>
    <w:rsid w:val="004E73DB"/>
    <w:rsid w:val="004E771C"/>
    <w:rsid w:val="004E7D8E"/>
    <w:rsid w:val="004E7DFA"/>
    <w:rsid w:val="004F25CE"/>
    <w:rsid w:val="004F37F3"/>
    <w:rsid w:val="004F4960"/>
    <w:rsid w:val="004F5C8C"/>
    <w:rsid w:val="004F7211"/>
    <w:rsid w:val="00505D63"/>
    <w:rsid w:val="00506E21"/>
    <w:rsid w:val="0051159D"/>
    <w:rsid w:val="0051192C"/>
    <w:rsid w:val="0051339C"/>
    <w:rsid w:val="00514015"/>
    <w:rsid w:val="00514862"/>
    <w:rsid w:val="00514BF8"/>
    <w:rsid w:val="0051645F"/>
    <w:rsid w:val="00516F0B"/>
    <w:rsid w:val="00517461"/>
    <w:rsid w:val="00520F85"/>
    <w:rsid w:val="005237E6"/>
    <w:rsid w:val="00525E9A"/>
    <w:rsid w:val="00527734"/>
    <w:rsid w:val="00530FBA"/>
    <w:rsid w:val="00532E50"/>
    <w:rsid w:val="005354DA"/>
    <w:rsid w:val="0053690A"/>
    <w:rsid w:val="0053755F"/>
    <w:rsid w:val="00540B75"/>
    <w:rsid w:val="005445E7"/>
    <w:rsid w:val="00546C74"/>
    <w:rsid w:val="00551645"/>
    <w:rsid w:val="0055559E"/>
    <w:rsid w:val="0056052C"/>
    <w:rsid w:val="005615D7"/>
    <w:rsid w:val="00562286"/>
    <w:rsid w:val="0056584D"/>
    <w:rsid w:val="0057299B"/>
    <w:rsid w:val="00573591"/>
    <w:rsid w:val="00574A1B"/>
    <w:rsid w:val="0057506B"/>
    <w:rsid w:val="005765BF"/>
    <w:rsid w:val="005801F4"/>
    <w:rsid w:val="0058215B"/>
    <w:rsid w:val="00583882"/>
    <w:rsid w:val="005849A1"/>
    <w:rsid w:val="00585701"/>
    <w:rsid w:val="005859F2"/>
    <w:rsid w:val="00585C73"/>
    <w:rsid w:val="005875F0"/>
    <w:rsid w:val="00590CC7"/>
    <w:rsid w:val="00593855"/>
    <w:rsid w:val="005A0097"/>
    <w:rsid w:val="005A02DA"/>
    <w:rsid w:val="005A0BE0"/>
    <w:rsid w:val="005A10A1"/>
    <w:rsid w:val="005A303E"/>
    <w:rsid w:val="005A4C51"/>
    <w:rsid w:val="005A5BDE"/>
    <w:rsid w:val="005B1734"/>
    <w:rsid w:val="005C3188"/>
    <w:rsid w:val="005C470A"/>
    <w:rsid w:val="005C5247"/>
    <w:rsid w:val="005C7676"/>
    <w:rsid w:val="005D21FC"/>
    <w:rsid w:val="005D3EEC"/>
    <w:rsid w:val="005E105A"/>
    <w:rsid w:val="005E1160"/>
    <w:rsid w:val="005E1E3B"/>
    <w:rsid w:val="005E2E71"/>
    <w:rsid w:val="005E5BD0"/>
    <w:rsid w:val="005E5C3A"/>
    <w:rsid w:val="005E7E1E"/>
    <w:rsid w:val="005F164A"/>
    <w:rsid w:val="005F4C0F"/>
    <w:rsid w:val="005F6635"/>
    <w:rsid w:val="005F7C9B"/>
    <w:rsid w:val="00603D36"/>
    <w:rsid w:val="006043FD"/>
    <w:rsid w:val="0060445D"/>
    <w:rsid w:val="00606062"/>
    <w:rsid w:val="00610724"/>
    <w:rsid w:val="00610956"/>
    <w:rsid w:val="006111C8"/>
    <w:rsid w:val="00612ADC"/>
    <w:rsid w:val="00614B24"/>
    <w:rsid w:val="00614C52"/>
    <w:rsid w:val="0061762B"/>
    <w:rsid w:val="006178DC"/>
    <w:rsid w:val="00630D7B"/>
    <w:rsid w:val="00631F60"/>
    <w:rsid w:val="00632CC8"/>
    <w:rsid w:val="00635282"/>
    <w:rsid w:val="0064568E"/>
    <w:rsid w:val="00645798"/>
    <w:rsid w:val="0064581B"/>
    <w:rsid w:val="006461DF"/>
    <w:rsid w:val="00646234"/>
    <w:rsid w:val="0064664F"/>
    <w:rsid w:val="00646A6A"/>
    <w:rsid w:val="00646CB6"/>
    <w:rsid w:val="006502CB"/>
    <w:rsid w:val="006548D0"/>
    <w:rsid w:val="00654D39"/>
    <w:rsid w:val="00654FAA"/>
    <w:rsid w:val="00655DAB"/>
    <w:rsid w:val="006561E5"/>
    <w:rsid w:val="0066160C"/>
    <w:rsid w:val="00667404"/>
    <w:rsid w:val="00667CE5"/>
    <w:rsid w:val="00670479"/>
    <w:rsid w:val="006705B1"/>
    <w:rsid w:val="00672B5F"/>
    <w:rsid w:val="00672BFD"/>
    <w:rsid w:val="0067315E"/>
    <w:rsid w:val="006755A1"/>
    <w:rsid w:val="006806AE"/>
    <w:rsid w:val="00680C2A"/>
    <w:rsid w:val="00682590"/>
    <w:rsid w:val="006825F3"/>
    <w:rsid w:val="00682BC7"/>
    <w:rsid w:val="00683302"/>
    <w:rsid w:val="0068534D"/>
    <w:rsid w:val="00687DC6"/>
    <w:rsid w:val="006905DE"/>
    <w:rsid w:val="00693A4F"/>
    <w:rsid w:val="00695A93"/>
    <w:rsid w:val="006A08E8"/>
    <w:rsid w:val="006A16F9"/>
    <w:rsid w:val="006A522E"/>
    <w:rsid w:val="006A5C36"/>
    <w:rsid w:val="006B3102"/>
    <w:rsid w:val="006B3B7D"/>
    <w:rsid w:val="006B7825"/>
    <w:rsid w:val="006B7C14"/>
    <w:rsid w:val="006C217B"/>
    <w:rsid w:val="006C2B54"/>
    <w:rsid w:val="006C6DB6"/>
    <w:rsid w:val="006D45EE"/>
    <w:rsid w:val="006D5EF9"/>
    <w:rsid w:val="006D78BA"/>
    <w:rsid w:val="006D7E05"/>
    <w:rsid w:val="006E4140"/>
    <w:rsid w:val="006E44BE"/>
    <w:rsid w:val="006E6825"/>
    <w:rsid w:val="006E7F12"/>
    <w:rsid w:val="006F0B94"/>
    <w:rsid w:val="006F19E2"/>
    <w:rsid w:val="006F354D"/>
    <w:rsid w:val="006F4FCD"/>
    <w:rsid w:val="006F672D"/>
    <w:rsid w:val="00700721"/>
    <w:rsid w:val="00702533"/>
    <w:rsid w:val="00702668"/>
    <w:rsid w:val="00704308"/>
    <w:rsid w:val="00706919"/>
    <w:rsid w:val="00706FB3"/>
    <w:rsid w:val="007101E7"/>
    <w:rsid w:val="00711C0E"/>
    <w:rsid w:val="0071258C"/>
    <w:rsid w:val="007131DE"/>
    <w:rsid w:val="00713B1B"/>
    <w:rsid w:val="0071646D"/>
    <w:rsid w:val="00716BD5"/>
    <w:rsid w:val="007200DA"/>
    <w:rsid w:val="007202E4"/>
    <w:rsid w:val="007209A1"/>
    <w:rsid w:val="00720FA5"/>
    <w:rsid w:val="007210C0"/>
    <w:rsid w:val="00722114"/>
    <w:rsid w:val="00726313"/>
    <w:rsid w:val="00730CFA"/>
    <w:rsid w:val="00731FD0"/>
    <w:rsid w:val="007323F9"/>
    <w:rsid w:val="007337DE"/>
    <w:rsid w:val="00734459"/>
    <w:rsid w:val="00734790"/>
    <w:rsid w:val="00735067"/>
    <w:rsid w:val="00736B58"/>
    <w:rsid w:val="007371F6"/>
    <w:rsid w:val="007417B9"/>
    <w:rsid w:val="00741DD2"/>
    <w:rsid w:val="0074551C"/>
    <w:rsid w:val="00750952"/>
    <w:rsid w:val="00751000"/>
    <w:rsid w:val="00752574"/>
    <w:rsid w:val="007631DA"/>
    <w:rsid w:val="007653B7"/>
    <w:rsid w:val="007667B9"/>
    <w:rsid w:val="007713E6"/>
    <w:rsid w:val="00771EBE"/>
    <w:rsid w:val="007720E0"/>
    <w:rsid w:val="0077364C"/>
    <w:rsid w:val="00775B79"/>
    <w:rsid w:val="00775D63"/>
    <w:rsid w:val="007814F5"/>
    <w:rsid w:val="007815F9"/>
    <w:rsid w:val="007829A1"/>
    <w:rsid w:val="00786B6A"/>
    <w:rsid w:val="007900B6"/>
    <w:rsid w:val="007A219D"/>
    <w:rsid w:val="007A2B33"/>
    <w:rsid w:val="007A519F"/>
    <w:rsid w:val="007A5403"/>
    <w:rsid w:val="007A5431"/>
    <w:rsid w:val="007A5D04"/>
    <w:rsid w:val="007A70C0"/>
    <w:rsid w:val="007A72F4"/>
    <w:rsid w:val="007B07F2"/>
    <w:rsid w:val="007B0E63"/>
    <w:rsid w:val="007B4B51"/>
    <w:rsid w:val="007B5228"/>
    <w:rsid w:val="007B59E1"/>
    <w:rsid w:val="007B7A1A"/>
    <w:rsid w:val="007C07E8"/>
    <w:rsid w:val="007C28A5"/>
    <w:rsid w:val="007C3738"/>
    <w:rsid w:val="007D2A67"/>
    <w:rsid w:val="007D4FB7"/>
    <w:rsid w:val="007D73A3"/>
    <w:rsid w:val="007E2116"/>
    <w:rsid w:val="007E2417"/>
    <w:rsid w:val="007E393A"/>
    <w:rsid w:val="007E5EE1"/>
    <w:rsid w:val="007E79B6"/>
    <w:rsid w:val="007E79C6"/>
    <w:rsid w:val="007F0A4D"/>
    <w:rsid w:val="007F17BC"/>
    <w:rsid w:val="007F407C"/>
    <w:rsid w:val="007F793F"/>
    <w:rsid w:val="0080124F"/>
    <w:rsid w:val="00801AFA"/>
    <w:rsid w:val="00805DE6"/>
    <w:rsid w:val="00807127"/>
    <w:rsid w:val="008077CF"/>
    <w:rsid w:val="00811483"/>
    <w:rsid w:val="008139DB"/>
    <w:rsid w:val="00814D37"/>
    <w:rsid w:val="00815CED"/>
    <w:rsid w:val="008160CC"/>
    <w:rsid w:val="00816688"/>
    <w:rsid w:val="00816D19"/>
    <w:rsid w:val="00817ACF"/>
    <w:rsid w:val="00820408"/>
    <w:rsid w:val="00821F71"/>
    <w:rsid w:val="008236CA"/>
    <w:rsid w:val="008262DC"/>
    <w:rsid w:val="00826FEA"/>
    <w:rsid w:val="00827E18"/>
    <w:rsid w:val="00831A7A"/>
    <w:rsid w:val="00832BBE"/>
    <w:rsid w:val="008332DE"/>
    <w:rsid w:val="00837460"/>
    <w:rsid w:val="00837B34"/>
    <w:rsid w:val="0084016D"/>
    <w:rsid w:val="00840771"/>
    <w:rsid w:val="00840804"/>
    <w:rsid w:val="00840C2E"/>
    <w:rsid w:val="008427B7"/>
    <w:rsid w:val="00842AF3"/>
    <w:rsid w:val="0084351A"/>
    <w:rsid w:val="00843812"/>
    <w:rsid w:val="00850F7D"/>
    <w:rsid w:val="0085187D"/>
    <w:rsid w:val="00851DCB"/>
    <w:rsid w:val="00853B7A"/>
    <w:rsid w:val="00853DE4"/>
    <w:rsid w:val="00854296"/>
    <w:rsid w:val="00857C07"/>
    <w:rsid w:val="00863816"/>
    <w:rsid w:val="008648B9"/>
    <w:rsid w:val="008734BA"/>
    <w:rsid w:val="00874152"/>
    <w:rsid w:val="00874D94"/>
    <w:rsid w:val="008756FD"/>
    <w:rsid w:val="00876C75"/>
    <w:rsid w:val="00883B9D"/>
    <w:rsid w:val="00886FE6"/>
    <w:rsid w:val="00893DCB"/>
    <w:rsid w:val="00894F6C"/>
    <w:rsid w:val="00896FFF"/>
    <w:rsid w:val="00897617"/>
    <w:rsid w:val="00897E6F"/>
    <w:rsid w:val="008A07F3"/>
    <w:rsid w:val="008A0FBA"/>
    <w:rsid w:val="008A344D"/>
    <w:rsid w:val="008A3976"/>
    <w:rsid w:val="008A482B"/>
    <w:rsid w:val="008A5C65"/>
    <w:rsid w:val="008B0D60"/>
    <w:rsid w:val="008B2183"/>
    <w:rsid w:val="008C331A"/>
    <w:rsid w:val="008C3EB9"/>
    <w:rsid w:val="008C52F6"/>
    <w:rsid w:val="008D054E"/>
    <w:rsid w:val="008D50C3"/>
    <w:rsid w:val="008D6B3D"/>
    <w:rsid w:val="008E1D0F"/>
    <w:rsid w:val="008E2387"/>
    <w:rsid w:val="008E2AE0"/>
    <w:rsid w:val="008E2F36"/>
    <w:rsid w:val="008E56A4"/>
    <w:rsid w:val="008E76EE"/>
    <w:rsid w:val="008E79A8"/>
    <w:rsid w:val="008F08FE"/>
    <w:rsid w:val="008F0C78"/>
    <w:rsid w:val="008F1063"/>
    <w:rsid w:val="008F1A69"/>
    <w:rsid w:val="008F1F55"/>
    <w:rsid w:val="008F28B0"/>
    <w:rsid w:val="008F357F"/>
    <w:rsid w:val="008F36E7"/>
    <w:rsid w:val="008F4810"/>
    <w:rsid w:val="008F513B"/>
    <w:rsid w:val="008F56F1"/>
    <w:rsid w:val="008F7CBC"/>
    <w:rsid w:val="00901262"/>
    <w:rsid w:val="00901679"/>
    <w:rsid w:val="00904141"/>
    <w:rsid w:val="009044C6"/>
    <w:rsid w:val="00904D57"/>
    <w:rsid w:val="0090646A"/>
    <w:rsid w:val="00910134"/>
    <w:rsid w:val="00912C2F"/>
    <w:rsid w:val="00913A6F"/>
    <w:rsid w:val="00915035"/>
    <w:rsid w:val="00924CDE"/>
    <w:rsid w:val="009256F9"/>
    <w:rsid w:val="00926D81"/>
    <w:rsid w:val="00927C5D"/>
    <w:rsid w:val="0093097B"/>
    <w:rsid w:val="0093159A"/>
    <w:rsid w:val="00932976"/>
    <w:rsid w:val="00933036"/>
    <w:rsid w:val="00934767"/>
    <w:rsid w:val="009463B0"/>
    <w:rsid w:val="009466E7"/>
    <w:rsid w:val="00947868"/>
    <w:rsid w:val="00951AFD"/>
    <w:rsid w:val="0095339C"/>
    <w:rsid w:val="00955169"/>
    <w:rsid w:val="0096166E"/>
    <w:rsid w:val="00961E3D"/>
    <w:rsid w:val="009623F8"/>
    <w:rsid w:val="0096261A"/>
    <w:rsid w:val="009638F8"/>
    <w:rsid w:val="0096433B"/>
    <w:rsid w:val="009649F5"/>
    <w:rsid w:val="00967A71"/>
    <w:rsid w:val="00972443"/>
    <w:rsid w:val="00972ECE"/>
    <w:rsid w:val="0097567C"/>
    <w:rsid w:val="00977D64"/>
    <w:rsid w:val="00985702"/>
    <w:rsid w:val="009860D1"/>
    <w:rsid w:val="0098661F"/>
    <w:rsid w:val="00986EA4"/>
    <w:rsid w:val="00986EB8"/>
    <w:rsid w:val="00987C3E"/>
    <w:rsid w:val="009930A9"/>
    <w:rsid w:val="00993919"/>
    <w:rsid w:val="00993C25"/>
    <w:rsid w:val="0099723B"/>
    <w:rsid w:val="009A1FAC"/>
    <w:rsid w:val="009A2104"/>
    <w:rsid w:val="009A211D"/>
    <w:rsid w:val="009A2899"/>
    <w:rsid w:val="009A3393"/>
    <w:rsid w:val="009A41D8"/>
    <w:rsid w:val="009A5A61"/>
    <w:rsid w:val="009A6570"/>
    <w:rsid w:val="009B4075"/>
    <w:rsid w:val="009B433F"/>
    <w:rsid w:val="009B5D29"/>
    <w:rsid w:val="009B6D28"/>
    <w:rsid w:val="009B7617"/>
    <w:rsid w:val="009C0834"/>
    <w:rsid w:val="009C344A"/>
    <w:rsid w:val="009C4538"/>
    <w:rsid w:val="009C45E3"/>
    <w:rsid w:val="009C4A29"/>
    <w:rsid w:val="009C4BAC"/>
    <w:rsid w:val="009C51B1"/>
    <w:rsid w:val="009D137C"/>
    <w:rsid w:val="009D2581"/>
    <w:rsid w:val="009D274D"/>
    <w:rsid w:val="009D2E9F"/>
    <w:rsid w:val="009D35E0"/>
    <w:rsid w:val="009D5841"/>
    <w:rsid w:val="009D59F7"/>
    <w:rsid w:val="009E13BA"/>
    <w:rsid w:val="009E2AD5"/>
    <w:rsid w:val="009E3553"/>
    <w:rsid w:val="009E4468"/>
    <w:rsid w:val="009E5255"/>
    <w:rsid w:val="009E53DA"/>
    <w:rsid w:val="009F5EC4"/>
    <w:rsid w:val="00A01D55"/>
    <w:rsid w:val="00A03A59"/>
    <w:rsid w:val="00A03C39"/>
    <w:rsid w:val="00A0481D"/>
    <w:rsid w:val="00A101CD"/>
    <w:rsid w:val="00A11F25"/>
    <w:rsid w:val="00A142F1"/>
    <w:rsid w:val="00A143E4"/>
    <w:rsid w:val="00A167CD"/>
    <w:rsid w:val="00A17195"/>
    <w:rsid w:val="00A20067"/>
    <w:rsid w:val="00A23B11"/>
    <w:rsid w:val="00A26665"/>
    <w:rsid w:val="00A2744B"/>
    <w:rsid w:val="00A30C79"/>
    <w:rsid w:val="00A32464"/>
    <w:rsid w:val="00A37054"/>
    <w:rsid w:val="00A41281"/>
    <w:rsid w:val="00A423DD"/>
    <w:rsid w:val="00A427C2"/>
    <w:rsid w:val="00A463E8"/>
    <w:rsid w:val="00A46A59"/>
    <w:rsid w:val="00A46DA1"/>
    <w:rsid w:val="00A47E06"/>
    <w:rsid w:val="00A509AF"/>
    <w:rsid w:val="00A50B54"/>
    <w:rsid w:val="00A517D6"/>
    <w:rsid w:val="00A51D4F"/>
    <w:rsid w:val="00A53FBD"/>
    <w:rsid w:val="00A559CA"/>
    <w:rsid w:val="00A57557"/>
    <w:rsid w:val="00A57844"/>
    <w:rsid w:val="00A57C72"/>
    <w:rsid w:val="00A63290"/>
    <w:rsid w:val="00A64AE0"/>
    <w:rsid w:val="00A67762"/>
    <w:rsid w:val="00A7072C"/>
    <w:rsid w:val="00A70DE9"/>
    <w:rsid w:val="00A71FC2"/>
    <w:rsid w:val="00A731D7"/>
    <w:rsid w:val="00A736FC"/>
    <w:rsid w:val="00A759EC"/>
    <w:rsid w:val="00A776EF"/>
    <w:rsid w:val="00A83886"/>
    <w:rsid w:val="00A841EE"/>
    <w:rsid w:val="00A85118"/>
    <w:rsid w:val="00A8547C"/>
    <w:rsid w:val="00A868CF"/>
    <w:rsid w:val="00A86B0B"/>
    <w:rsid w:val="00A87D79"/>
    <w:rsid w:val="00A87F1C"/>
    <w:rsid w:val="00A9456D"/>
    <w:rsid w:val="00AA0D1B"/>
    <w:rsid w:val="00AA215C"/>
    <w:rsid w:val="00AA2E55"/>
    <w:rsid w:val="00AA3E96"/>
    <w:rsid w:val="00AB1AD3"/>
    <w:rsid w:val="00AB1CA0"/>
    <w:rsid w:val="00AB5715"/>
    <w:rsid w:val="00AC0AE0"/>
    <w:rsid w:val="00AC2ADE"/>
    <w:rsid w:val="00AC2DE7"/>
    <w:rsid w:val="00AC2F56"/>
    <w:rsid w:val="00AC4883"/>
    <w:rsid w:val="00AC5A04"/>
    <w:rsid w:val="00AC5FE6"/>
    <w:rsid w:val="00AC6339"/>
    <w:rsid w:val="00AD0964"/>
    <w:rsid w:val="00AD0D97"/>
    <w:rsid w:val="00AD19D7"/>
    <w:rsid w:val="00AD2AD5"/>
    <w:rsid w:val="00AD3C18"/>
    <w:rsid w:val="00AD6D4B"/>
    <w:rsid w:val="00AD720F"/>
    <w:rsid w:val="00AE0A35"/>
    <w:rsid w:val="00AE6D6D"/>
    <w:rsid w:val="00AF02C7"/>
    <w:rsid w:val="00AF0A47"/>
    <w:rsid w:val="00AF13D4"/>
    <w:rsid w:val="00AF1F31"/>
    <w:rsid w:val="00AF4E18"/>
    <w:rsid w:val="00B000E8"/>
    <w:rsid w:val="00B0289F"/>
    <w:rsid w:val="00B030E7"/>
    <w:rsid w:val="00B0584B"/>
    <w:rsid w:val="00B079CF"/>
    <w:rsid w:val="00B07AED"/>
    <w:rsid w:val="00B10263"/>
    <w:rsid w:val="00B12426"/>
    <w:rsid w:val="00B128F6"/>
    <w:rsid w:val="00B1383C"/>
    <w:rsid w:val="00B13FDD"/>
    <w:rsid w:val="00B1469D"/>
    <w:rsid w:val="00B15C35"/>
    <w:rsid w:val="00B16CBD"/>
    <w:rsid w:val="00B21D8B"/>
    <w:rsid w:val="00B2240A"/>
    <w:rsid w:val="00B224ED"/>
    <w:rsid w:val="00B2441D"/>
    <w:rsid w:val="00B3154B"/>
    <w:rsid w:val="00B3166B"/>
    <w:rsid w:val="00B34410"/>
    <w:rsid w:val="00B347B6"/>
    <w:rsid w:val="00B37981"/>
    <w:rsid w:val="00B427CD"/>
    <w:rsid w:val="00B43B28"/>
    <w:rsid w:val="00B456C6"/>
    <w:rsid w:val="00B45B84"/>
    <w:rsid w:val="00B467CB"/>
    <w:rsid w:val="00B5085C"/>
    <w:rsid w:val="00B51CF0"/>
    <w:rsid w:val="00B55C6A"/>
    <w:rsid w:val="00B564DF"/>
    <w:rsid w:val="00B56E89"/>
    <w:rsid w:val="00B57476"/>
    <w:rsid w:val="00B62A72"/>
    <w:rsid w:val="00B635E9"/>
    <w:rsid w:val="00B63B00"/>
    <w:rsid w:val="00B63B80"/>
    <w:rsid w:val="00B6536A"/>
    <w:rsid w:val="00B65687"/>
    <w:rsid w:val="00B67B85"/>
    <w:rsid w:val="00B70979"/>
    <w:rsid w:val="00B72B50"/>
    <w:rsid w:val="00B72D35"/>
    <w:rsid w:val="00B74876"/>
    <w:rsid w:val="00B76242"/>
    <w:rsid w:val="00B765FE"/>
    <w:rsid w:val="00B76C6B"/>
    <w:rsid w:val="00B771ED"/>
    <w:rsid w:val="00B81188"/>
    <w:rsid w:val="00B81259"/>
    <w:rsid w:val="00B82383"/>
    <w:rsid w:val="00B82EE9"/>
    <w:rsid w:val="00B8328D"/>
    <w:rsid w:val="00B83CEA"/>
    <w:rsid w:val="00B8489E"/>
    <w:rsid w:val="00B84948"/>
    <w:rsid w:val="00B87A0C"/>
    <w:rsid w:val="00B91228"/>
    <w:rsid w:val="00B94B93"/>
    <w:rsid w:val="00B94EE1"/>
    <w:rsid w:val="00B9546A"/>
    <w:rsid w:val="00B95824"/>
    <w:rsid w:val="00B96455"/>
    <w:rsid w:val="00B97A16"/>
    <w:rsid w:val="00BA0077"/>
    <w:rsid w:val="00BA10BE"/>
    <w:rsid w:val="00BA11CF"/>
    <w:rsid w:val="00BA1911"/>
    <w:rsid w:val="00BA26C3"/>
    <w:rsid w:val="00BA2727"/>
    <w:rsid w:val="00BA2EA3"/>
    <w:rsid w:val="00BA4628"/>
    <w:rsid w:val="00BA530C"/>
    <w:rsid w:val="00BB0815"/>
    <w:rsid w:val="00BB29E3"/>
    <w:rsid w:val="00BB30C6"/>
    <w:rsid w:val="00BC1751"/>
    <w:rsid w:val="00BC1F07"/>
    <w:rsid w:val="00BC5BD2"/>
    <w:rsid w:val="00BC65E7"/>
    <w:rsid w:val="00BC685D"/>
    <w:rsid w:val="00BC70EA"/>
    <w:rsid w:val="00BD6062"/>
    <w:rsid w:val="00BE1EB6"/>
    <w:rsid w:val="00BE3886"/>
    <w:rsid w:val="00BE51DB"/>
    <w:rsid w:val="00BE57F5"/>
    <w:rsid w:val="00BF0285"/>
    <w:rsid w:val="00BF5DC9"/>
    <w:rsid w:val="00C01EA6"/>
    <w:rsid w:val="00C036A7"/>
    <w:rsid w:val="00C04366"/>
    <w:rsid w:val="00C06225"/>
    <w:rsid w:val="00C07677"/>
    <w:rsid w:val="00C11E70"/>
    <w:rsid w:val="00C13076"/>
    <w:rsid w:val="00C13CA8"/>
    <w:rsid w:val="00C15CA6"/>
    <w:rsid w:val="00C1658B"/>
    <w:rsid w:val="00C22E27"/>
    <w:rsid w:val="00C22F1A"/>
    <w:rsid w:val="00C23850"/>
    <w:rsid w:val="00C23C56"/>
    <w:rsid w:val="00C2624A"/>
    <w:rsid w:val="00C27084"/>
    <w:rsid w:val="00C35ED5"/>
    <w:rsid w:val="00C40F59"/>
    <w:rsid w:val="00C418A1"/>
    <w:rsid w:val="00C41A3B"/>
    <w:rsid w:val="00C425D4"/>
    <w:rsid w:val="00C45DDE"/>
    <w:rsid w:val="00C464C8"/>
    <w:rsid w:val="00C55A57"/>
    <w:rsid w:val="00C574B0"/>
    <w:rsid w:val="00C60EE8"/>
    <w:rsid w:val="00C61DD5"/>
    <w:rsid w:val="00C627DD"/>
    <w:rsid w:val="00C6481C"/>
    <w:rsid w:val="00C65AD4"/>
    <w:rsid w:val="00C70D61"/>
    <w:rsid w:val="00C71049"/>
    <w:rsid w:val="00C7747E"/>
    <w:rsid w:val="00C83CDE"/>
    <w:rsid w:val="00C85B94"/>
    <w:rsid w:val="00C868A4"/>
    <w:rsid w:val="00C9106E"/>
    <w:rsid w:val="00C96D38"/>
    <w:rsid w:val="00CA20C8"/>
    <w:rsid w:val="00CA7D25"/>
    <w:rsid w:val="00CB5F80"/>
    <w:rsid w:val="00CB6F57"/>
    <w:rsid w:val="00CC1B53"/>
    <w:rsid w:val="00CC2712"/>
    <w:rsid w:val="00CC49A3"/>
    <w:rsid w:val="00CC568D"/>
    <w:rsid w:val="00CC57BC"/>
    <w:rsid w:val="00CD07F5"/>
    <w:rsid w:val="00CD0F1E"/>
    <w:rsid w:val="00CD3BFB"/>
    <w:rsid w:val="00CE0F46"/>
    <w:rsid w:val="00CE3B21"/>
    <w:rsid w:val="00CE3D66"/>
    <w:rsid w:val="00CE5206"/>
    <w:rsid w:val="00CE5D4A"/>
    <w:rsid w:val="00CF1FF4"/>
    <w:rsid w:val="00CF2E9D"/>
    <w:rsid w:val="00D021AC"/>
    <w:rsid w:val="00D10A17"/>
    <w:rsid w:val="00D12A42"/>
    <w:rsid w:val="00D12C91"/>
    <w:rsid w:val="00D12F89"/>
    <w:rsid w:val="00D14CC3"/>
    <w:rsid w:val="00D15BDF"/>
    <w:rsid w:val="00D165DF"/>
    <w:rsid w:val="00D16793"/>
    <w:rsid w:val="00D237D5"/>
    <w:rsid w:val="00D321DE"/>
    <w:rsid w:val="00D34E95"/>
    <w:rsid w:val="00D3537B"/>
    <w:rsid w:val="00D3564B"/>
    <w:rsid w:val="00D3645B"/>
    <w:rsid w:val="00D374DF"/>
    <w:rsid w:val="00D37C27"/>
    <w:rsid w:val="00D40407"/>
    <w:rsid w:val="00D417D5"/>
    <w:rsid w:val="00D41B11"/>
    <w:rsid w:val="00D44946"/>
    <w:rsid w:val="00D44C8C"/>
    <w:rsid w:val="00D450AE"/>
    <w:rsid w:val="00D45A26"/>
    <w:rsid w:val="00D46034"/>
    <w:rsid w:val="00D47FDA"/>
    <w:rsid w:val="00D50B81"/>
    <w:rsid w:val="00D55030"/>
    <w:rsid w:val="00D5742E"/>
    <w:rsid w:val="00D61C72"/>
    <w:rsid w:val="00D62B6F"/>
    <w:rsid w:val="00D63965"/>
    <w:rsid w:val="00D647F8"/>
    <w:rsid w:val="00D65954"/>
    <w:rsid w:val="00D6614A"/>
    <w:rsid w:val="00D66766"/>
    <w:rsid w:val="00D66951"/>
    <w:rsid w:val="00D7073B"/>
    <w:rsid w:val="00D709A0"/>
    <w:rsid w:val="00D71181"/>
    <w:rsid w:val="00D746B4"/>
    <w:rsid w:val="00D75FC1"/>
    <w:rsid w:val="00D83765"/>
    <w:rsid w:val="00D83B6F"/>
    <w:rsid w:val="00D90AF6"/>
    <w:rsid w:val="00D9215A"/>
    <w:rsid w:val="00D928A6"/>
    <w:rsid w:val="00D9344B"/>
    <w:rsid w:val="00DA3836"/>
    <w:rsid w:val="00DA6270"/>
    <w:rsid w:val="00DB2F5E"/>
    <w:rsid w:val="00DB3206"/>
    <w:rsid w:val="00DB44C4"/>
    <w:rsid w:val="00DB5A33"/>
    <w:rsid w:val="00DB5EE7"/>
    <w:rsid w:val="00DB6F28"/>
    <w:rsid w:val="00DC0752"/>
    <w:rsid w:val="00DC0CD7"/>
    <w:rsid w:val="00DC1CBB"/>
    <w:rsid w:val="00DC3C24"/>
    <w:rsid w:val="00DC6782"/>
    <w:rsid w:val="00DC77CE"/>
    <w:rsid w:val="00DD0A32"/>
    <w:rsid w:val="00DD2605"/>
    <w:rsid w:val="00DD4383"/>
    <w:rsid w:val="00DE2181"/>
    <w:rsid w:val="00DE224E"/>
    <w:rsid w:val="00DE5BC5"/>
    <w:rsid w:val="00DE74DA"/>
    <w:rsid w:val="00DE795F"/>
    <w:rsid w:val="00DF1575"/>
    <w:rsid w:val="00DF15F2"/>
    <w:rsid w:val="00DF2D0D"/>
    <w:rsid w:val="00DF3397"/>
    <w:rsid w:val="00DF4D57"/>
    <w:rsid w:val="00DF69AE"/>
    <w:rsid w:val="00E005ED"/>
    <w:rsid w:val="00E00984"/>
    <w:rsid w:val="00E0193B"/>
    <w:rsid w:val="00E02586"/>
    <w:rsid w:val="00E02CEF"/>
    <w:rsid w:val="00E0348D"/>
    <w:rsid w:val="00E03A45"/>
    <w:rsid w:val="00E125E3"/>
    <w:rsid w:val="00E200DA"/>
    <w:rsid w:val="00E20BF9"/>
    <w:rsid w:val="00E22787"/>
    <w:rsid w:val="00E23C42"/>
    <w:rsid w:val="00E2458F"/>
    <w:rsid w:val="00E2505B"/>
    <w:rsid w:val="00E273F3"/>
    <w:rsid w:val="00E3046B"/>
    <w:rsid w:val="00E30D99"/>
    <w:rsid w:val="00E33223"/>
    <w:rsid w:val="00E34912"/>
    <w:rsid w:val="00E34969"/>
    <w:rsid w:val="00E36EC7"/>
    <w:rsid w:val="00E373B8"/>
    <w:rsid w:val="00E42E03"/>
    <w:rsid w:val="00E433E0"/>
    <w:rsid w:val="00E45AC3"/>
    <w:rsid w:val="00E46AE0"/>
    <w:rsid w:val="00E475DA"/>
    <w:rsid w:val="00E53C36"/>
    <w:rsid w:val="00E574DE"/>
    <w:rsid w:val="00E57C17"/>
    <w:rsid w:val="00E6106C"/>
    <w:rsid w:val="00E625EB"/>
    <w:rsid w:val="00E64898"/>
    <w:rsid w:val="00E64904"/>
    <w:rsid w:val="00E66128"/>
    <w:rsid w:val="00E669B7"/>
    <w:rsid w:val="00E67D7C"/>
    <w:rsid w:val="00E700E9"/>
    <w:rsid w:val="00E755B9"/>
    <w:rsid w:val="00E76717"/>
    <w:rsid w:val="00E814C9"/>
    <w:rsid w:val="00E82A8A"/>
    <w:rsid w:val="00E857ED"/>
    <w:rsid w:val="00E8725D"/>
    <w:rsid w:val="00E923AD"/>
    <w:rsid w:val="00E92663"/>
    <w:rsid w:val="00E931F0"/>
    <w:rsid w:val="00E956BF"/>
    <w:rsid w:val="00E95748"/>
    <w:rsid w:val="00E96747"/>
    <w:rsid w:val="00EA19FB"/>
    <w:rsid w:val="00EA1EF6"/>
    <w:rsid w:val="00EA20E6"/>
    <w:rsid w:val="00EA2E86"/>
    <w:rsid w:val="00EA3658"/>
    <w:rsid w:val="00EA46F9"/>
    <w:rsid w:val="00EA6A2E"/>
    <w:rsid w:val="00EA6E57"/>
    <w:rsid w:val="00EA7049"/>
    <w:rsid w:val="00EA7434"/>
    <w:rsid w:val="00EB33D5"/>
    <w:rsid w:val="00EB41DE"/>
    <w:rsid w:val="00EB5921"/>
    <w:rsid w:val="00EB5FCE"/>
    <w:rsid w:val="00EB788E"/>
    <w:rsid w:val="00EC02B8"/>
    <w:rsid w:val="00EC16E9"/>
    <w:rsid w:val="00EC2044"/>
    <w:rsid w:val="00EC795A"/>
    <w:rsid w:val="00EC7A0F"/>
    <w:rsid w:val="00EC7A20"/>
    <w:rsid w:val="00ED0D22"/>
    <w:rsid w:val="00ED164D"/>
    <w:rsid w:val="00ED5607"/>
    <w:rsid w:val="00ED5700"/>
    <w:rsid w:val="00EE13B1"/>
    <w:rsid w:val="00EE19A4"/>
    <w:rsid w:val="00EE22B3"/>
    <w:rsid w:val="00EE316F"/>
    <w:rsid w:val="00EE3CF9"/>
    <w:rsid w:val="00EE5848"/>
    <w:rsid w:val="00EE7E68"/>
    <w:rsid w:val="00EF0C9D"/>
    <w:rsid w:val="00EF0F32"/>
    <w:rsid w:val="00EF56AB"/>
    <w:rsid w:val="00EF6006"/>
    <w:rsid w:val="00EF6A4E"/>
    <w:rsid w:val="00F00B81"/>
    <w:rsid w:val="00F01E42"/>
    <w:rsid w:val="00F021E7"/>
    <w:rsid w:val="00F04317"/>
    <w:rsid w:val="00F07098"/>
    <w:rsid w:val="00F13ACD"/>
    <w:rsid w:val="00F14D7B"/>
    <w:rsid w:val="00F15684"/>
    <w:rsid w:val="00F23DD2"/>
    <w:rsid w:val="00F24D18"/>
    <w:rsid w:val="00F30AA1"/>
    <w:rsid w:val="00F330C7"/>
    <w:rsid w:val="00F338D8"/>
    <w:rsid w:val="00F33FCF"/>
    <w:rsid w:val="00F36AEA"/>
    <w:rsid w:val="00F36DD1"/>
    <w:rsid w:val="00F4017C"/>
    <w:rsid w:val="00F4202E"/>
    <w:rsid w:val="00F43B45"/>
    <w:rsid w:val="00F464AA"/>
    <w:rsid w:val="00F511FA"/>
    <w:rsid w:val="00F53D9C"/>
    <w:rsid w:val="00F54064"/>
    <w:rsid w:val="00F55917"/>
    <w:rsid w:val="00F57A82"/>
    <w:rsid w:val="00F61025"/>
    <w:rsid w:val="00F627C8"/>
    <w:rsid w:val="00F67F52"/>
    <w:rsid w:val="00F70B7A"/>
    <w:rsid w:val="00F7213C"/>
    <w:rsid w:val="00F7763A"/>
    <w:rsid w:val="00F80365"/>
    <w:rsid w:val="00F82E52"/>
    <w:rsid w:val="00F84963"/>
    <w:rsid w:val="00F84F93"/>
    <w:rsid w:val="00F8530B"/>
    <w:rsid w:val="00F90BED"/>
    <w:rsid w:val="00F928E2"/>
    <w:rsid w:val="00F936EC"/>
    <w:rsid w:val="00F9473F"/>
    <w:rsid w:val="00F9790A"/>
    <w:rsid w:val="00FA2789"/>
    <w:rsid w:val="00FA315F"/>
    <w:rsid w:val="00FA3AA4"/>
    <w:rsid w:val="00FA5074"/>
    <w:rsid w:val="00FA7369"/>
    <w:rsid w:val="00FA77A3"/>
    <w:rsid w:val="00FB194F"/>
    <w:rsid w:val="00FB3A1F"/>
    <w:rsid w:val="00FB4EBE"/>
    <w:rsid w:val="00FB5CE2"/>
    <w:rsid w:val="00FB6C23"/>
    <w:rsid w:val="00FC2900"/>
    <w:rsid w:val="00FC30F3"/>
    <w:rsid w:val="00FC3753"/>
    <w:rsid w:val="00FC5CEA"/>
    <w:rsid w:val="00FC668F"/>
    <w:rsid w:val="00FC6AB7"/>
    <w:rsid w:val="00FD3511"/>
    <w:rsid w:val="00FD471B"/>
    <w:rsid w:val="00FD6497"/>
    <w:rsid w:val="00FD717D"/>
    <w:rsid w:val="00FD7C9A"/>
    <w:rsid w:val="00FE2241"/>
    <w:rsid w:val="00FE2F83"/>
    <w:rsid w:val="00FE68EC"/>
    <w:rsid w:val="00FF0C91"/>
    <w:rsid w:val="00FF135D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14BF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BF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514B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14B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14BF8"/>
  </w:style>
  <w:style w:type="table" w:styleId="a6">
    <w:name w:val="Table Grid"/>
    <w:basedOn w:val="a1"/>
    <w:uiPriority w:val="59"/>
    <w:rsid w:val="00514B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14B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14BF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514B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14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514BF8"/>
    <w:pPr>
      <w:spacing w:after="0" w:line="240" w:lineRule="auto"/>
      <w:ind w:left="1122" w:firstLine="561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14B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14B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ED57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460"/>
  </w:style>
  <w:style w:type="paragraph" w:styleId="ab">
    <w:name w:val="No Spacing"/>
    <w:uiPriority w:val="1"/>
    <w:qFormat/>
    <w:rsid w:val="008374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60E3-74D8-41BA-AFB8-668FCEFB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ODR</Company>
  <LinksUpToDate>false</LinksUpToDate>
  <CharactersWithSpaces>26866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2017-12-14T07:22:00Z</cp:lastPrinted>
  <dcterms:created xsi:type="dcterms:W3CDTF">2018-02-20T11:54:00Z</dcterms:created>
  <dcterms:modified xsi:type="dcterms:W3CDTF">2018-02-27T04:10:00Z</dcterms:modified>
</cp:coreProperties>
</file>